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B7" w:rsidRDefault="008850B7" w:rsidP="008850B7">
      <w:pPr>
        <w:pStyle w:val="CRCoverPage"/>
        <w:tabs>
          <w:tab w:val="right" w:pos="9639"/>
        </w:tabs>
        <w:spacing w:after="0"/>
        <w:rPr>
          <w:rFonts w:hint="eastAsia"/>
          <w:b/>
          <w:i/>
          <w:noProof/>
          <w:sz w:val="28"/>
          <w:lang w:eastAsia="zh-CN"/>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D4199F">
        <w:rPr>
          <w:rFonts w:hint="eastAsia"/>
          <w:b/>
          <w:noProof/>
          <w:sz w:val="24"/>
          <w:lang w:eastAsia="zh-CN"/>
        </w:rPr>
        <w:t>5803</w:t>
      </w:r>
    </w:p>
    <w:p w:rsidR="008850B7" w:rsidRDefault="008850B7" w:rsidP="008850B7">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rsidR="00C16BAF" w:rsidRPr="008850B7" w:rsidRDefault="00C16BAF" w:rsidP="00C16BAF">
      <w:pPr>
        <w:rPr>
          <w:rFonts w:ascii="Arial" w:hAnsi="Arial" w:cs="Arial"/>
          <w:b/>
          <w:bCs/>
          <w:noProof/>
          <w:sz w:val="24"/>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p>
    <w:p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8850B7" w:rsidRPr="008850B7">
        <w:rPr>
          <w:rFonts w:ascii="Arial" w:hAnsi="Arial" w:cs="Arial"/>
          <w:b/>
          <w:bCs/>
        </w:rPr>
        <w:t>Discussion on</w:t>
      </w:r>
      <w:r w:rsidR="008850B7">
        <w:rPr>
          <w:rFonts w:ascii="Arial" w:hAnsi="Arial" w:cs="Arial"/>
          <w:b/>
          <w:bCs/>
        </w:rPr>
        <w:t xml:space="preserve"> </w:t>
      </w:r>
      <w:r w:rsidR="00D4199F" w:rsidRPr="00D4199F">
        <w:rPr>
          <w:rFonts w:ascii="Arial" w:hAnsi="Arial" w:cs="Arial"/>
          <w:b/>
          <w:bCs/>
        </w:rPr>
        <w:t>network selection to support accessing an overlay network via an underlay network</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53137D">
        <w:rPr>
          <w:rFonts w:ascii="Arial" w:hAnsi="Arial" w:cs="Arial" w:hint="eastAsia"/>
          <w:b/>
          <w:bCs/>
        </w:rPr>
        <w:t>1</w:t>
      </w:r>
      <w:r w:rsidR="008850B7">
        <w:rPr>
          <w:rFonts w:ascii="Arial" w:hAnsi="Arial" w:cs="Arial" w:hint="eastAsia"/>
          <w:b/>
          <w:bCs/>
          <w:lang w:eastAsia="zh-CN"/>
        </w:rPr>
        <w:t>8</w:t>
      </w:r>
      <w:r w:rsidR="0053137D">
        <w:rPr>
          <w:rFonts w:ascii="Arial" w:hAnsi="Arial" w:cs="Arial" w:hint="eastAsia"/>
          <w:b/>
          <w:bCs/>
        </w:rPr>
        <w:t>.</w:t>
      </w:r>
      <w:r w:rsidR="008850B7">
        <w:rPr>
          <w:rFonts w:ascii="Arial" w:hAnsi="Arial" w:cs="Arial" w:hint="eastAsia"/>
          <w:b/>
          <w:bCs/>
          <w:lang w:eastAsia="zh-CN"/>
        </w:rPr>
        <w:t>1.</w:t>
      </w:r>
      <w:r w:rsidR="0053137D">
        <w:rPr>
          <w:rFonts w:ascii="Arial" w:hAnsi="Arial" w:cs="Arial" w:hint="eastAsia"/>
          <w:b/>
          <w:bCs/>
        </w:rPr>
        <w:t>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rsidR="00236D1F" w:rsidRDefault="00236D1F">
      <w:pPr>
        <w:pBdr>
          <w:bottom w:val="single" w:sz="4" w:space="1" w:color="auto"/>
        </w:pBdr>
        <w:rPr>
          <w:rFonts w:ascii="Arial" w:hAnsi="Arial" w:cs="Arial"/>
          <w:b/>
          <w:bCs/>
        </w:rPr>
      </w:pPr>
    </w:p>
    <w:p w:rsidR="002C2B23" w:rsidRPr="0062060F" w:rsidRDefault="002C2B23" w:rsidP="002C2B23">
      <w:pPr>
        <w:pStyle w:val="1"/>
        <w:rPr>
          <w:sz w:val="28"/>
          <w:szCs w:val="28"/>
          <w:lang w:eastAsia="zh-CN"/>
        </w:rPr>
      </w:pPr>
      <w:r w:rsidRPr="0062060F">
        <w:rPr>
          <w:sz w:val="28"/>
          <w:szCs w:val="28"/>
        </w:rPr>
        <w:t>1</w:t>
      </w:r>
      <w:r w:rsidR="009421F8">
        <w:rPr>
          <w:rFonts w:hint="eastAsia"/>
          <w:sz w:val="28"/>
          <w:szCs w:val="28"/>
          <w:lang w:eastAsia="zh-CN"/>
        </w:rPr>
        <w:t>.</w:t>
      </w:r>
      <w:r w:rsidRPr="0062060F">
        <w:rPr>
          <w:rFonts w:hint="eastAsia"/>
          <w:sz w:val="28"/>
          <w:szCs w:val="28"/>
          <w:lang w:eastAsia="zh-CN"/>
        </w:rPr>
        <w:t xml:space="preserve"> </w:t>
      </w:r>
      <w:r w:rsidR="0062060F" w:rsidRPr="0062060F">
        <w:rPr>
          <w:rFonts w:hint="eastAsia"/>
          <w:sz w:val="28"/>
          <w:szCs w:val="28"/>
          <w:lang w:eastAsia="zh-CN"/>
        </w:rPr>
        <w:t>Discussion</w:t>
      </w:r>
    </w:p>
    <w:p w:rsidR="0062060F" w:rsidRDefault="0062060F" w:rsidP="0022710D">
      <w:pPr>
        <w:pStyle w:val="2"/>
        <w:numPr>
          <w:ilvl w:val="1"/>
          <w:numId w:val="32"/>
        </w:numPr>
        <w:rPr>
          <w:lang w:eastAsia="zh-CN"/>
        </w:rPr>
      </w:pPr>
      <w:r>
        <w:rPr>
          <w:rFonts w:hint="eastAsia"/>
          <w:lang w:eastAsia="zh-CN"/>
        </w:rPr>
        <w:t>N</w:t>
      </w:r>
      <w:r w:rsidRPr="0062060F">
        <w:rPr>
          <w:rFonts w:hint="eastAsia"/>
          <w:lang w:eastAsia="zh-CN"/>
        </w:rPr>
        <w:t>etwork selection requirements analysis</w:t>
      </w:r>
    </w:p>
    <w:p w:rsidR="0022710D" w:rsidRPr="0022710D" w:rsidRDefault="0022710D" w:rsidP="0022710D">
      <w:pPr>
        <w:rPr>
          <w:lang w:eastAsia="zh-CN"/>
        </w:rPr>
      </w:pPr>
    </w:p>
    <w:p w:rsidR="008850B7" w:rsidRPr="008850B7" w:rsidRDefault="008850B7" w:rsidP="008850B7">
      <w:pPr>
        <w:overflowPunct w:val="0"/>
        <w:autoSpaceDE w:val="0"/>
        <w:autoSpaceDN w:val="0"/>
        <w:adjustRightInd w:val="0"/>
        <w:spacing w:after="180"/>
        <w:textAlignment w:val="baseline"/>
        <w:rPr>
          <w:rFonts w:eastAsia="等线"/>
          <w:color w:val="000000"/>
          <w:lang w:val="en-US" w:eastAsia="zh-CN"/>
        </w:rPr>
      </w:pPr>
      <w:r w:rsidRPr="008850B7">
        <w:rPr>
          <w:rFonts w:eastAsia="等线" w:hint="eastAsia"/>
          <w:color w:val="000000"/>
          <w:lang w:val="en-US" w:eastAsia="zh-CN"/>
        </w:rPr>
        <w:t xml:space="preserve">The following requirement has been defined in TS 22.261 by SA1 </w:t>
      </w:r>
      <w:r w:rsidR="000F38CC">
        <w:rPr>
          <w:rFonts w:eastAsia="等线" w:hint="eastAsia"/>
          <w:color w:val="000000"/>
          <w:lang w:val="en-US" w:eastAsia="zh-CN"/>
        </w:rPr>
        <w:t>as</w:t>
      </w:r>
      <w:r w:rsidRPr="008850B7">
        <w:rPr>
          <w:rFonts w:eastAsia="等线" w:hint="eastAsia"/>
          <w:color w:val="000000"/>
          <w:lang w:val="en-US" w:eastAsia="zh-CN"/>
        </w:rPr>
        <w:t xml:space="preserve"> </w:t>
      </w:r>
      <w:r w:rsidR="00B647DF">
        <w:rPr>
          <w:rFonts w:eastAsia="等线"/>
          <w:color w:val="000000"/>
          <w:lang w:val="en-US" w:eastAsia="zh-CN"/>
        </w:rPr>
        <w:t>“</w:t>
      </w:r>
      <w:r w:rsidR="00DE7D76">
        <w:rPr>
          <w:rFonts w:eastAsia="等线" w:hint="eastAsia"/>
          <w:color w:val="000000"/>
          <w:lang w:val="en-US" w:eastAsia="zh-CN"/>
        </w:rPr>
        <w:t>non-public networks</w:t>
      </w:r>
      <w:r w:rsidR="00B647DF">
        <w:rPr>
          <w:rFonts w:eastAsia="等线"/>
          <w:color w:val="000000"/>
          <w:lang w:val="en-US" w:eastAsia="zh-CN"/>
        </w:rPr>
        <w:t>”</w:t>
      </w:r>
      <w:r w:rsidR="00DE7D76">
        <w:rPr>
          <w:rFonts w:eastAsia="等线" w:hint="eastAsia"/>
          <w:color w:val="000000"/>
          <w:lang w:val="en-US" w:eastAsia="zh-CN"/>
        </w:rPr>
        <w:t xml:space="preserve"> </w:t>
      </w:r>
      <w:r w:rsidR="00E157A7">
        <w:rPr>
          <w:rFonts w:eastAsia="等线" w:hint="eastAsia"/>
          <w:color w:val="000000"/>
          <w:lang w:val="en-US" w:eastAsia="zh-CN"/>
        </w:rPr>
        <w:t>was</w:t>
      </w:r>
      <w:r w:rsidR="00DE7D76">
        <w:rPr>
          <w:rFonts w:eastAsia="等线" w:hint="eastAsia"/>
          <w:color w:val="000000"/>
          <w:lang w:val="en-US" w:eastAsia="zh-CN"/>
        </w:rPr>
        <w:t xml:space="preserve"> originally</w:t>
      </w:r>
      <w:r w:rsidR="000F38CC">
        <w:rPr>
          <w:rFonts w:eastAsia="等线" w:hint="eastAsia"/>
          <w:color w:val="000000"/>
          <w:lang w:val="en-US" w:eastAsia="zh-CN"/>
        </w:rPr>
        <w:t xml:space="preserve"> </w:t>
      </w:r>
      <w:r w:rsidR="00DE7D76">
        <w:rPr>
          <w:rFonts w:eastAsia="等线" w:hint="eastAsia"/>
          <w:color w:val="000000"/>
          <w:lang w:val="en-US" w:eastAsia="zh-CN"/>
        </w:rPr>
        <w:t>introduced</w:t>
      </w:r>
      <w:r w:rsidRPr="008850B7">
        <w:rPr>
          <w:rFonts w:eastAsia="等线" w:hint="eastAsia"/>
          <w:color w:val="000000"/>
          <w:lang w:val="en-US" w:eastAsia="zh-CN"/>
        </w:rPr>
        <w:t>:</w:t>
      </w:r>
    </w:p>
    <w:p w:rsidR="008850B7" w:rsidRPr="008850B7" w:rsidRDefault="008850B7" w:rsidP="008850B7">
      <w:pPr>
        <w:overflowPunct w:val="0"/>
        <w:autoSpaceDE w:val="0"/>
        <w:autoSpaceDN w:val="0"/>
        <w:adjustRightInd w:val="0"/>
        <w:spacing w:after="180"/>
        <w:ind w:leftChars="100" w:left="200"/>
        <w:textAlignment w:val="baseline"/>
        <w:rPr>
          <w:rFonts w:eastAsia="宋体"/>
          <w:i/>
          <w:color w:val="000000"/>
          <w:lang w:val="en-US" w:eastAsia="zh-CN"/>
        </w:rPr>
      </w:pPr>
      <w:r w:rsidRPr="008850B7">
        <w:rPr>
          <w:rFonts w:eastAsia="宋体"/>
          <w:i/>
          <w:color w:val="000000"/>
          <w:lang w:val="en-US" w:eastAsia="zh-CN"/>
        </w:rPr>
        <w:t>Subject to an agreement between the operators and service providers, operator policies and the regional or national regulatory requirements, the 5G system shall support for non-public network subscribers:</w:t>
      </w:r>
    </w:p>
    <w:p w:rsidR="008850B7" w:rsidRPr="008850B7" w:rsidRDefault="008850B7" w:rsidP="008850B7">
      <w:pPr>
        <w:overflowPunct w:val="0"/>
        <w:autoSpaceDE w:val="0"/>
        <w:autoSpaceDN w:val="0"/>
        <w:adjustRightInd w:val="0"/>
        <w:spacing w:after="180"/>
        <w:ind w:leftChars="100" w:left="200"/>
        <w:textAlignment w:val="baseline"/>
        <w:rPr>
          <w:rFonts w:eastAsia="宋体"/>
          <w:i/>
          <w:color w:val="000000"/>
          <w:lang w:val="en-US" w:eastAsia="zh-CN"/>
        </w:rPr>
      </w:pPr>
      <w:r w:rsidRPr="008850B7">
        <w:rPr>
          <w:rFonts w:eastAsia="宋体"/>
          <w:i/>
          <w:color w:val="000000"/>
          <w:lang w:val="en-US" w:eastAsia="zh-CN"/>
        </w:rPr>
        <w:t>- access to subscribed PLMN services via the non-public network;</w:t>
      </w:r>
    </w:p>
    <w:p w:rsidR="008850B7" w:rsidRPr="008850B7" w:rsidRDefault="008850B7" w:rsidP="00B2052A">
      <w:pPr>
        <w:overflowPunct w:val="0"/>
        <w:autoSpaceDE w:val="0"/>
        <w:autoSpaceDN w:val="0"/>
        <w:adjustRightInd w:val="0"/>
        <w:spacing w:after="180"/>
        <w:ind w:leftChars="100" w:left="200"/>
        <w:textAlignment w:val="baseline"/>
        <w:rPr>
          <w:rFonts w:eastAsia="宋体"/>
          <w:i/>
          <w:color w:val="000000"/>
          <w:lang w:val="en-US" w:eastAsia="zh-CN"/>
        </w:rPr>
      </w:pPr>
      <w:r w:rsidRPr="008850B7">
        <w:rPr>
          <w:rFonts w:eastAsia="宋体"/>
          <w:i/>
          <w:color w:val="000000"/>
          <w:lang w:val="en-US" w:eastAsia="zh-CN"/>
        </w:rPr>
        <w:t>- seamless service continuity for subscribed PLMN services between a non-public network and a PLMN;</w:t>
      </w:r>
    </w:p>
    <w:p w:rsidR="008850B7" w:rsidRPr="008850B7" w:rsidRDefault="008850B7" w:rsidP="008850B7">
      <w:pPr>
        <w:overflowPunct w:val="0"/>
        <w:autoSpaceDE w:val="0"/>
        <w:autoSpaceDN w:val="0"/>
        <w:adjustRightInd w:val="0"/>
        <w:spacing w:after="180"/>
        <w:ind w:leftChars="100" w:left="200"/>
        <w:textAlignment w:val="baseline"/>
        <w:rPr>
          <w:rFonts w:eastAsia="宋体"/>
          <w:i/>
          <w:color w:val="000000"/>
          <w:lang w:val="en-US" w:eastAsia="zh-CN"/>
        </w:rPr>
      </w:pPr>
      <w:r w:rsidRPr="008850B7">
        <w:rPr>
          <w:rFonts w:eastAsia="宋体"/>
          <w:i/>
          <w:color w:val="000000"/>
          <w:lang w:val="en-US" w:eastAsia="zh-CN"/>
        </w:rPr>
        <w:t>- access to selected non-public network services via a PLMN;</w:t>
      </w:r>
    </w:p>
    <w:p w:rsidR="008850B7" w:rsidRPr="008850B7" w:rsidRDefault="008850B7" w:rsidP="00B2052A">
      <w:pPr>
        <w:overflowPunct w:val="0"/>
        <w:autoSpaceDE w:val="0"/>
        <w:autoSpaceDN w:val="0"/>
        <w:adjustRightInd w:val="0"/>
        <w:spacing w:after="180"/>
        <w:ind w:leftChars="100" w:left="200"/>
        <w:textAlignment w:val="baseline"/>
        <w:rPr>
          <w:rFonts w:eastAsia="宋体"/>
          <w:i/>
          <w:color w:val="000000"/>
          <w:lang w:val="en-US" w:eastAsia="zh-CN"/>
        </w:rPr>
      </w:pPr>
      <w:r w:rsidRPr="008850B7">
        <w:rPr>
          <w:rFonts w:eastAsia="宋体"/>
          <w:i/>
          <w:color w:val="000000"/>
          <w:lang w:val="en-US" w:eastAsia="zh-CN"/>
        </w:rPr>
        <w:t>- seamless service continuity for non-public network services between a non-public network and a PLMN.</w:t>
      </w:r>
    </w:p>
    <w:p w:rsidR="005430FF" w:rsidRDefault="008850B7" w:rsidP="005430FF">
      <w:pPr>
        <w:overflowPunct w:val="0"/>
        <w:autoSpaceDE w:val="0"/>
        <w:autoSpaceDN w:val="0"/>
        <w:adjustRightInd w:val="0"/>
        <w:spacing w:after="180"/>
        <w:textAlignment w:val="baseline"/>
        <w:rPr>
          <w:rFonts w:eastAsia="等线"/>
          <w:color w:val="000000"/>
          <w:lang w:val="en-US" w:eastAsia="zh-CN"/>
        </w:rPr>
      </w:pPr>
      <w:r w:rsidRPr="008850B7">
        <w:rPr>
          <w:rFonts w:eastAsia="等线" w:hint="eastAsia"/>
          <w:color w:val="000000"/>
          <w:lang w:val="en-US" w:eastAsia="zh-CN"/>
        </w:rPr>
        <w:t xml:space="preserve">To support this stage 1 requirement, SA2 specified underlay/overlay NPN deployment options in TS 23.501. </w:t>
      </w:r>
    </w:p>
    <w:p w:rsidR="00003F2E" w:rsidRDefault="00003F2E" w:rsidP="00057C95">
      <w:pPr>
        <w:overflowPunct w:val="0"/>
        <w:autoSpaceDE w:val="0"/>
        <w:autoSpaceDN w:val="0"/>
        <w:adjustRightInd w:val="0"/>
        <w:spacing w:after="180"/>
        <w:textAlignment w:val="baseline"/>
        <w:rPr>
          <w:rFonts w:eastAsia="等线"/>
          <w:color w:val="000000"/>
          <w:lang w:val="en-US" w:eastAsia="zh-CN"/>
        </w:rPr>
      </w:pPr>
      <w:r>
        <w:rPr>
          <w:rFonts w:eastAsia="等线" w:hint="eastAsia"/>
          <w:color w:val="000000"/>
          <w:lang w:val="en-US" w:eastAsia="zh-CN"/>
        </w:rPr>
        <w:t xml:space="preserve">Since </w:t>
      </w:r>
      <w:r w:rsidR="0065723F">
        <w:rPr>
          <w:rFonts w:eastAsia="等线" w:hint="eastAsia"/>
          <w:color w:val="000000"/>
          <w:lang w:val="en-US" w:eastAsia="zh-CN"/>
        </w:rPr>
        <w:t xml:space="preserve">SNPN is for non-public use, </w:t>
      </w:r>
      <w:r w:rsidR="005430FF">
        <w:rPr>
          <w:rFonts w:eastAsia="等线" w:hint="eastAsia"/>
          <w:color w:val="000000"/>
          <w:lang w:val="en-US" w:eastAsia="zh-CN"/>
        </w:rPr>
        <w:t xml:space="preserve">the service access and association between SNPNs and PLMNs </w:t>
      </w:r>
      <w:r w:rsidR="006542A9">
        <w:rPr>
          <w:rFonts w:eastAsia="等线" w:hint="eastAsia"/>
          <w:color w:val="000000"/>
          <w:lang w:val="en-US" w:eastAsia="zh-CN"/>
        </w:rPr>
        <w:t>are different from those between PLMNs</w:t>
      </w:r>
      <w:r>
        <w:rPr>
          <w:rFonts w:eastAsia="等线" w:hint="eastAsia"/>
          <w:color w:val="000000"/>
          <w:lang w:val="en-US" w:eastAsia="zh-CN"/>
        </w:rPr>
        <w:t xml:space="preserve"> for public users</w:t>
      </w:r>
      <w:r w:rsidR="006542A9">
        <w:rPr>
          <w:rFonts w:eastAsia="等线" w:hint="eastAsia"/>
          <w:color w:val="000000"/>
          <w:lang w:val="en-US" w:eastAsia="zh-CN"/>
        </w:rPr>
        <w:t xml:space="preserve">. </w:t>
      </w:r>
      <w:r w:rsidR="004A06A3">
        <w:rPr>
          <w:rFonts w:eastAsia="等线"/>
          <w:color w:val="000000"/>
          <w:lang w:val="en-US" w:eastAsia="zh-CN"/>
        </w:rPr>
        <w:t>Th</w:t>
      </w:r>
      <w:r w:rsidR="004A06A3">
        <w:rPr>
          <w:rFonts w:eastAsia="等线" w:hint="eastAsia"/>
          <w:color w:val="000000"/>
          <w:lang w:val="en-US" w:eastAsia="zh-CN"/>
        </w:rPr>
        <w:t xml:space="preserve">e following scenarios or requirements need to be considered when the UE selects </w:t>
      </w:r>
      <w:r w:rsidR="004A3226">
        <w:rPr>
          <w:rFonts w:eastAsia="等线" w:hint="eastAsia"/>
          <w:color w:val="000000"/>
          <w:lang w:val="en-US" w:eastAsia="zh-CN"/>
        </w:rPr>
        <w:t xml:space="preserve">an </w:t>
      </w:r>
      <w:r w:rsidR="004A06A3">
        <w:rPr>
          <w:rFonts w:eastAsia="等线" w:hint="eastAsia"/>
          <w:color w:val="000000"/>
          <w:lang w:val="en-US" w:eastAsia="zh-CN"/>
        </w:rPr>
        <w:t>underlay network for a specific overlay network in real deployment environments.</w:t>
      </w:r>
    </w:p>
    <w:p w:rsidR="00003F2E" w:rsidRPr="004A3226" w:rsidRDefault="00003F2E" w:rsidP="00003F2E">
      <w:pPr>
        <w:shd w:val="clear" w:color="auto" w:fill="FFFFFF"/>
        <w:rPr>
          <w:b/>
          <w:lang w:eastAsia="zh-CN"/>
        </w:rPr>
      </w:pPr>
      <w:r w:rsidRPr="004A3226">
        <w:rPr>
          <w:rFonts w:hint="eastAsia"/>
          <w:b/>
          <w:lang w:eastAsia="zh-CN"/>
        </w:rPr>
        <w:t xml:space="preserve">Issue#1: A SNPN </w:t>
      </w:r>
      <w:r w:rsidR="003C5E32">
        <w:rPr>
          <w:rFonts w:hint="eastAsia"/>
          <w:b/>
          <w:lang w:eastAsia="zh-CN"/>
        </w:rPr>
        <w:t xml:space="preserve">as an overlay network </w:t>
      </w:r>
      <w:r w:rsidR="0062060F" w:rsidRPr="004A3226">
        <w:rPr>
          <w:rFonts w:hint="eastAsia"/>
          <w:b/>
          <w:lang w:eastAsia="zh-CN"/>
        </w:rPr>
        <w:t xml:space="preserve">may not allow </w:t>
      </w:r>
      <w:r w:rsidRPr="004A3226">
        <w:rPr>
          <w:rFonts w:hint="eastAsia"/>
          <w:b/>
          <w:lang w:eastAsia="zh-CN"/>
        </w:rPr>
        <w:t xml:space="preserve">accessing its services </w:t>
      </w:r>
      <w:r w:rsidRPr="004A3226">
        <w:rPr>
          <w:b/>
          <w:lang w:eastAsia="zh-CN"/>
        </w:rPr>
        <w:t>from</w:t>
      </w:r>
      <w:r w:rsidR="004A3226">
        <w:rPr>
          <w:b/>
          <w:lang w:eastAsia="zh-CN"/>
        </w:rPr>
        <w:t xml:space="preserve"> a</w:t>
      </w:r>
      <w:r w:rsidR="004A3226">
        <w:rPr>
          <w:rFonts w:hint="eastAsia"/>
          <w:b/>
          <w:lang w:eastAsia="zh-CN"/>
        </w:rPr>
        <w:t xml:space="preserve"> </w:t>
      </w:r>
      <w:r w:rsidRPr="004A3226">
        <w:rPr>
          <w:b/>
          <w:lang w:eastAsia="zh-CN"/>
        </w:rPr>
        <w:t>random network.</w:t>
      </w:r>
    </w:p>
    <w:p w:rsidR="00003F2E" w:rsidRDefault="00003F2E" w:rsidP="00003F2E">
      <w:pPr>
        <w:shd w:val="clear" w:color="auto" w:fill="FFFFFF"/>
        <w:rPr>
          <w:b/>
          <w:lang w:eastAsia="zh-CN"/>
        </w:rPr>
      </w:pPr>
      <w:r>
        <w:rPr>
          <w:rFonts w:hint="eastAsia"/>
          <w:lang w:eastAsia="zh-CN"/>
        </w:rPr>
        <w:t>O</w:t>
      </w:r>
      <w:r w:rsidRPr="00E51DF0">
        <w:rPr>
          <w:lang w:eastAsia="zh-CN"/>
        </w:rPr>
        <w:t xml:space="preserve">pening data access to </w:t>
      </w:r>
      <w:r w:rsidR="0062060F">
        <w:rPr>
          <w:rFonts w:hint="eastAsia"/>
          <w:lang w:eastAsia="zh-CN"/>
        </w:rPr>
        <w:t>any</w:t>
      </w:r>
      <w:r w:rsidRPr="00E51DF0">
        <w:rPr>
          <w:lang w:eastAsia="zh-CN"/>
        </w:rPr>
        <w:t xml:space="preserve"> </w:t>
      </w:r>
      <w:r w:rsidRPr="00C21047">
        <w:rPr>
          <w:rFonts w:hint="eastAsia"/>
          <w:lang w:eastAsia="zh-CN"/>
        </w:rPr>
        <w:t>underlay network is dangerous</w:t>
      </w:r>
      <w:r w:rsidRPr="00E51DF0">
        <w:rPr>
          <w:lang w:eastAsia="zh-CN"/>
        </w:rPr>
        <w:t>.</w:t>
      </w:r>
      <w:r>
        <w:rPr>
          <w:rFonts w:hint="eastAsia"/>
          <w:lang w:eastAsia="zh-CN"/>
        </w:rPr>
        <w:t xml:space="preserve"> F</w:t>
      </w:r>
      <w:r w:rsidRPr="00C21047">
        <w:rPr>
          <w:rFonts w:hint="eastAsia"/>
          <w:lang w:eastAsia="zh-CN"/>
        </w:rPr>
        <w:t>or safety,</w:t>
      </w:r>
      <w:r>
        <w:rPr>
          <w:rFonts w:hint="eastAsia"/>
          <w:lang w:eastAsia="zh-CN"/>
        </w:rPr>
        <w:t xml:space="preserve"> a SNPN </w:t>
      </w:r>
      <w:r w:rsidR="0062060F">
        <w:rPr>
          <w:rFonts w:hint="eastAsia"/>
          <w:lang w:eastAsia="zh-CN"/>
        </w:rPr>
        <w:t xml:space="preserve">may </w:t>
      </w:r>
      <w:r>
        <w:rPr>
          <w:rFonts w:hint="eastAsia"/>
          <w:lang w:eastAsia="zh-CN"/>
        </w:rPr>
        <w:t>only allow specific networks as underlay network</w:t>
      </w:r>
      <w:r w:rsidR="0062060F">
        <w:rPr>
          <w:rFonts w:hint="eastAsia"/>
          <w:lang w:eastAsia="zh-CN"/>
        </w:rPr>
        <w:t>s</w:t>
      </w:r>
      <w:r>
        <w:rPr>
          <w:rFonts w:hint="eastAsia"/>
          <w:lang w:eastAsia="zh-CN"/>
        </w:rPr>
        <w:t>.</w:t>
      </w:r>
      <w:r w:rsidR="0062060F">
        <w:rPr>
          <w:rFonts w:hint="eastAsia"/>
          <w:lang w:eastAsia="zh-CN"/>
        </w:rPr>
        <w:t xml:space="preserve"> </w:t>
      </w:r>
      <w:r w:rsidR="0062060F">
        <w:rPr>
          <w:lang w:eastAsia="zh-CN"/>
        </w:rPr>
        <w:t>S</w:t>
      </w:r>
      <w:r w:rsidR="0062060F">
        <w:rPr>
          <w:rFonts w:hint="eastAsia"/>
          <w:lang w:eastAsia="zh-CN"/>
        </w:rPr>
        <w:t>electing</w:t>
      </w:r>
      <w:r w:rsidR="003C5E32">
        <w:rPr>
          <w:rFonts w:hint="eastAsia"/>
          <w:lang w:eastAsia="zh-CN"/>
        </w:rPr>
        <w:t xml:space="preserve"> an</w:t>
      </w:r>
      <w:r w:rsidR="0062060F">
        <w:rPr>
          <w:rFonts w:hint="eastAsia"/>
          <w:lang w:eastAsia="zh-CN"/>
        </w:rPr>
        <w:t xml:space="preserve"> underlay network that is not allowed to access the overlay network will cause service failure, </w:t>
      </w:r>
      <w:r w:rsidR="0062060F">
        <w:rPr>
          <w:lang w:eastAsia="zh-CN"/>
        </w:rPr>
        <w:t>unnecessary</w:t>
      </w:r>
      <w:r w:rsidR="0062060F">
        <w:rPr>
          <w:rFonts w:hint="eastAsia"/>
          <w:lang w:eastAsia="zh-CN"/>
        </w:rPr>
        <w:t xml:space="preserve"> </w:t>
      </w:r>
      <w:r w:rsidR="0062060F">
        <w:rPr>
          <w:lang w:eastAsia="zh-CN"/>
        </w:rPr>
        <w:t>signalling</w:t>
      </w:r>
      <w:r w:rsidR="0062060F">
        <w:rPr>
          <w:rFonts w:hint="eastAsia"/>
          <w:lang w:eastAsia="zh-CN"/>
        </w:rPr>
        <w:t xml:space="preserve"> exchange and negative user experience.</w:t>
      </w:r>
    </w:p>
    <w:p w:rsidR="00003F2E" w:rsidRDefault="005A3844" w:rsidP="005A3844">
      <w:pPr>
        <w:shd w:val="clear" w:color="auto" w:fill="FFFFFF"/>
        <w:tabs>
          <w:tab w:val="left" w:pos="3643"/>
        </w:tabs>
        <w:rPr>
          <w:lang w:eastAsia="zh-CN"/>
        </w:rPr>
      </w:pPr>
      <w:r>
        <w:rPr>
          <w:lang w:eastAsia="zh-CN"/>
        </w:rPr>
        <w:tab/>
      </w:r>
    </w:p>
    <w:p w:rsidR="00003F2E" w:rsidRPr="004A3226" w:rsidRDefault="003C5E32" w:rsidP="00003F2E">
      <w:pPr>
        <w:shd w:val="clear" w:color="auto" w:fill="FFFFFF"/>
        <w:rPr>
          <w:b/>
          <w:lang w:eastAsia="zh-CN"/>
        </w:rPr>
      </w:pPr>
      <w:r>
        <w:rPr>
          <w:rFonts w:hint="eastAsia"/>
          <w:b/>
          <w:lang w:eastAsia="zh-CN"/>
        </w:rPr>
        <w:t xml:space="preserve">Issue#2: A SNPN as an overlay network prefers a network providing </w:t>
      </w:r>
      <w:r w:rsidR="00003F2E" w:rsidRPr="004A3226">
        <w:rPr>
          <w:rFonts w:hint="eastAsia"/>
          <w:b/>
          <w:lang w:eastAsia="zh-CN"/>
        </w:rPr>
        <w:t>good service</w:t>
      </w:r>
      <w:r>
        <w:rPr>
          <w:rFonts w:hint="eastAsia"/>
          <w:b/>
          <w:lang w:eastAsia="zh-CN"/>
        </w:rPr>
        <w:t xml:space="preserve"> as an underlay network</w:t>
      </w:r>
      <w:r w:rsidR="00003F2E" w:rsidRPr="004A3226">
        <w:rPr>
          <w:rFonts w:hint="eastAsia"/>
          <w:b/>
          <w:lang w:eastAsia="zh-CN"/>
        </w:rPr>
        <w:t>.</w:t>
      </w:r>
    </w:p>
    <w:p w:rsidR="00003F2E" w:rsidRPr="00A42ECF" w:rsidRDefault="00003F2E" w:rsidP="00003F2E">
      <w:pPr>
        <w:shd w:val="clear" w:color="auto" w:fill="FFFFFF"/>
        <w:rPr>
          <w:b/>
          <w:lang w:eastAsia="zh-CN"/>
        </w:rPr>
      </w:pPr>
      <w:r>
        <w:rPr>
          <w:rFonts w:hint="eastAsia"/>
          <w:lang w:eastAsia="zh-CN"/>
        </w:rPr>
        <w:t>S</w:t>
      </w:r>
      <w:r w:rsidRPr="00C21047">
        <w:rPr>
          <w:rFonts w:hint="eastAsia"/>
          <w:lang w:eastAsia="zh-CN"/>
        </w:rPr>
        <w:t xml:space="preserve">ome networks may not provide satisfying </w:t>
      </w:r>
      <w:r>
        <w:rPr>
          <w:rFonts w:hint="eastAsia"/>
          <w:lang w:eastAsia="zh-CN"/>
        </w:rPr>
        <w:t>3GPP access and user plane</w:t>
      </w:r>
      <w:r w:rsidRPr="00C21047">
        <w:rPr>
          <w:rFonts w:hint="eastAsia"/>
          <w:lang w:eastAsia="zh-CN"/>
        </w:rPr>
        <w:t xml:space="preserve"> a subscribed SNPN required</w:t>
      </w:r>
      <w:r>
        <w:rPr>
          <w:rFonts w:hint="eastAsia"/>
          <w:lang w:eastAsia="zh-CN"/>
        </w:rPr>
        <w:t>.</w:t>
      </w:r>
    </w:p>
    <w:p w:rsidR="00003F2E" w:rsidRDefault="00003F2E" w:rsidP="00003F2E">
      <w:pPr>
        <w:shd w:val="clear" w:color="auto" w:fill="FFFFFF"/>
        <w:rPr>
          <w:rFonts w:ascii="Calibri" w:eastAsia="宋体" w:hAnsi="Calibri" w:cs="Calibri"/>
          <w:color w:val="339966"/>
          <w:sz w:val="22"/>
          <w:szCs w:val="22"/>
          <w:lang w:val="en-US" w:eastAsia="zh-CN"/>
        </w:rPr>
      </w:pPr>
    </w:p>
    <w:p w:rsidR="00003F2E" w:rsidRPr="004A3226" w:rsidRDefault="00003F2E" w:rsidP="00003F2E">
      <w:pPr>
        <w:rPr>
          <w:b/>
          <w:lang w:eastAsia="zh-CN"/>
        </w:rPr>
      </w:pPr>
      <w:r w:rsidRPr="004A3226">
        <w:rPr>
          <w:rFonts w:hint="eastAsia"/>
          <w:b/>
          <w:lang w:eastAsia="zh-CN"/>
        </w:rPr>
        <w:t>Issue#3: Not all the SNPNS and PLMNs are connected.</w:t>
      </w:r>
    </w:p>
    <w:p w:rsidR="00003F2E" w:rsidRPr="00020C97" w:rsidRDefault="0062060F" w:rsidP="00003F2E">
      <w:pPr>
        <w:rPr>
          <w:lang w:eastAsia="zh-CN"/>
        </w:rPr>
      </w:pPr>
      <w:r>
        <w:rPr>
          <w:rFonts w:hint="eastAsia"/>
          <w:lang w:eastAsia="zh-CN"/>
        </w:rPr>
        <w:t xml:space="preserve">According to SA1 </w:t>
      </w:r>
      <w:r w:rsidR="007C7C6E">
        <w:rPr>
          <w:rFonts w:hint="eastAsia"/>
          <w:lang w:eastAsia="zh-CN"/>
        </w:rPr>
        <w:t xml:space="preserve">and SA2 </w:t>
      </w:r>
      <w:r>
        <w:rPr>
          <w:rFonts w:hint="eastAsia"/>
          <w:lang w:eastAsia="zh-CN"/>
        </w:rPr>
        <w:t>requirement</w:t>
      </w:r>
      <w:r w:rsidR="007C7C6E">
        <w:rPr>
          <w:rFonts w:hint="eastAsia"/>
          <w:lang w:eastAsia="zh-CN"/>
        </w:rPr>
        <w:t>s</w:t>
      </w:r>
      <w:r>
        <w:rPr>
          <w:rFonts w:hint="eastAsia"/>
          <w:lang w:eastAsia="zh-CN"/>
        </w:rPr>
        <w:t>, accessing an overlay network via underlay network requires the agreement between the two networks. In such case, the</w:t>
      </w:r>
      <w:r w:rsidR="00003F2E">
        <w:rPr>
          <w:rFonts w:hint="eastAsia"/>
          <w:lang w:eastAsia="zh-CN"/>
        </w:rPr>
        <w:t xml:space="preserve"> </w:t>
      </w:r>
      <w:r w:rsidR="00003F2E" w:rsidRPr="00020C97">
        <w:rPr>
          <w:rFonts w:hint="eastAsia"/>
          <w:lang w:eastAsia="zh-CN"/>
        </w:rPr>
        <w:t xml:space="preserve">N3IWF </w:t>
      </w:r>
      <w:r w:rsidR="00003F2E">
        <w:rPr>
          <w:rFonts w:hint="eastAsia"/>
          <w:lang w:eastAsia="zh-CN"/>
        </w:rPr>
        <w:t xml:space="preserve">of </w:t>
      </w:r>
      <w:r w:rsidR="005220DC">
        <w:rPr>
          <w:rFonts w:hint="eastAsia"/>
          <w:lang w:eastAsia="zh-CN"/>
        </w:rPr>
        <w:t xml:space="preserve">an </w:t>
      </w:r>
      <w:r>
        <w:rPr>
          <w:rFonts w:hint="eastAsia"/>
          <w:lang w:eastAsia="zh-CN"/>
        </w:rPr>
        <w:t xml:space="preserve">overlay </w:t>
      </w:r>
      <w:r w:rsidR="00003F2E">
        <w:rPr>
          <w:rFonts w:hint="eastAsia"/>
          <w:lang w:eastAsia="zh-CN"/>
        </w:rPr>
        <w:t xml:space="preserve">network </w:t>
      </w:r>
      <w:r w:rsidR="00003F2E" w:rsidRPr="00020C97">
        <w:rPr>
          <w:rFonts w:hint="eastAsia"/>
          <w:lang w:eastAsia="zh-CN"/>
        </w:rPr>
        <w:t xml:space="preserve">may not be </w:t>
      </w:r>
      <w:r>
        <w:rPr>
          <w:rFonts w:hint="eastAsia"/>
          <w:lang w:eastAsia="zh-CN"/>
        </w:rPr>
        <w:t>reachable</w:t>
      </w:r>
      <w:r w:rsidR="00003F2E" w:rsidRPr="00020C97">
        <w:rPr>
          <w:rFonts w:hint="eastAsia"/>
          <w:lang w:eastAsia="zh-CN"/>
        </w:rPr>
        <w:t xml:space="preserve"> from a UPF </w:t>
      </w:r>
      <w:r w:rsidR="00003F2E">
        <w:rPr>
          <w:rFonts w:hint="eastAsia"/>
          <w:lang w:eastAsia="zh-CN"/>
        </w:rPr>
        <w:t xml:space="preserve">of </w:t>
      </w:r>
      <w:r>
        <w:rPr>
          <w:rFonts w:hint="eastAsia"/>
          <w:lang w:eastAsia="zh-CN"/>
        </w:rPr>
        <w:t>an underlay</w:t>
      </w:r>
      <w:r w:rsidR="00003F2E">
        <w:rPr>
          <w:rFonts w:hint="eastAsia"/>
          <w:lang w:eastAsia="zh-CN"/>
        </w:rPr>
        <w:t xml:space="preserve"> network</w:t>
      </w:r>
      <w:r>
        <w:rPr>
          <w:rFonts w:hint="eastAsia"/>
          <w:lang w:eastAsia="zh-CN"/>
        </w:rPr>
        <w:t xml:space="preserve"> which has no agreement with the </w:t>
      </w:r>
      <w:r>
        <w:rPr>
          <w:lang w:eastAsia="zh-CN"/>
        </w:rPr>
        <w:t>overlay</w:t>
      </w:r>
      <w:r>
        <w:rPr>
          <w:rFonts w:hint="eastAsia"/>
          <w:lang w:eastAsia="zh-CN"/>
        </w:rPr>
        <w:t xml:space="preserve"> network</w:t>
      </w:r>
      <w:r w:rsidR="00003F2E">
        <w:rPr>
          <w:rFonts w:hint="eastAsia"/>
          <w:lang w:eastAsia="zh-CN"/>
        </w:rPr>
        <w:t>.</w:t>
      </w:r>
    </w:p>
    <w:p w:rsidR="00003F2E" w:rsidRDefault="00003F2E" w:rsidP="00003F2E">
      <w:pPr>
        <w:rPr>
          <w:lang w:eastAsia="zh-CN"/>
        </w:rPr>
      </w:pPr>
    </w:p>
    <w:p w:rsidR="00003F2E" w:rsidRPr="00732A04" w:rsidRDefault="00003F2E" w:rsidP="00003F2E">
      <w:pPr>
        <w:rPr>
          <w:b/>
          <w:lang w:eastAsia="zh-CN"/>
        </w:rPr>
      </w:pPr>
      <w:r w:rsidRPr="00732A04">
        <w:rPr>
          <w:rFonts w:hint="eastAsia"/>
          <w:b/>
          <w:lang w:eastAsia="zh-CN"/>
        </w:rPr>
        <w:t xml:space="preserve">Issue#4: A network expects </w:t>
      </w:r>
      <w:r w:rsidR="007C7C6E">
        <w:rPr>
          <w:rFonts w:hint="eastAsia"/>
          <w:b/>
          <w:lang w:eastAsia="zh-CN"/>
        </w:rPr>
        <w:t xml:space="preserve">to </w:t>
      </w:r>
      <w:r w:rsidR="007C7C6E">
        <w:rPr>
          <w:b/>
          <w:lang w:eastAsia="zh-CN"/>
        </w:rPr>
        <w:t>manage</w:t>
      </w:r>
      <w:r w:rsidR="007C7C6E">
        <w:rPr>
          <w:rFonts w:hint="eastAsia"/>
          <w:b/>
          <w:lang w:eastAsia="zh-CN"/>
        </w:rPr>
        <w:t xml:space="preserve"> the access</w:t>
      </w:r>
      <w:r w:rsidRPr="00732A04">
        <w:rPr>
          <w:rFonts w:hint="eastAsia"/>
          <w:b/>
          <w:lang w:eastAsia="zh-CN"/>
        </w:rPr>
        <w:t xml:space="preserve"> to overlay networks</w:t>
      </w:r>
      <w:r w:rsidR="007C7C6E">
        <w:rPr>
          <w:rFonts w:hint="eastAsia"/>
          <w:b/>
          <w:lang w:eastAsia="zh-CN"/>
        </w:rPr>
        <w:t xml:space="preserve"> via it</w:t>
      </w:r>
      <w:r w:rsidRPr="00732A04">
        <w:rPr>
          <w:rFonts w:hint="eastAsia"/>
          <w:b/>
          <w:lang w:eastAsia="zh-CN"/>
        </w:rPr>
        <w:t>.</w:t>
      </w:r>
    </w:p>
    <w:p w:rsidR="0062060F" w:rsidRDefault="00003F2E" w:rsidP="0080405E">
      <w:pPr>
        <w:rPr>
          <w:rFonts w:hint="eastAsia"/>
          <w:lang w:eastAsia="zh-CN"/>
        </w:rPr>
      </w:pPr>
      <w:r>
        <w:rPr>
          <w:rFonts w:hint="eastAsia"/>
          <w:lang w:eastAsia="zh-CN"/>
        </w:rPr>
        <w:lastRenderedPageBreak/>
        <w:t xml:space="preserve">A network is unwilling to be transparent </w:t>
      </w:r>
      <w:r w:rsidR="00B22AB7">
        <w:rPr>
          <w:rFonts w:hint="eastAsia"/>
          <w:lang w:eastAsia="zh-CN"/>
        </w:rPr>
        <w:t>in the case UEs access over</w:t>
      </w:r>
      <w:r w:rsidRPr="00D529AD">
        <w:rPr>
          <w:lang w:eastAsia="zh-CN"/>
        </w:rPr>
        <w:t>lay</w:t>
      </w:r>
      <w:r w:rsidR="007C7C6E">
        <w:rPr>
          <w:rFonts w:hint="eastAsia"/>
          <w:lang w:eastAsia="zh-CN"/>
        </w:rPr>
        <w:t xml:space="preserve"> network</w:t>
      </w:r>
      <w:r w:rsidR="00B22AB7">
        <w:rPr>
          <w:rFonts w:hint="eastAsia"/>
          <w:lang w:eastAsia="zh-CN"/>
        </w:rPr>
        <w:t xml:space="preserve"> via it</w:t>
      </w:r>
      <w:r w:rsidR="00192C19">
        <w:rPr>
          <w:rFonts w:hint="eastAsia"/>
          <w:lang w:eastAsia="zh-CN"/>
        </w:rPr>
        <w:t xml:space="preserve">. And if it </w:t>
      </w:r>
      <w:r w:rsidR="0080405E">
        <w:rPr>
          <w:rFonts w:hint="eastAsia"/>
          <w:lang w:eastAsia="zh-CN"/>
        </w:rPr>
        <w:t>doesn</w:t>
      </w:r>
      <w:r w:rsidR="0080405E">
        <w:rPr>
          <w:lang w:eastAsia="zh-CN"/>
        </w:rPr>
        <w:t>’</w:t>
      </w:r>
      <w:r w:rsidR="0080405E">
        <w:rPr>
          <w:rFonts w:hint="eastAsia"/>
          <w:lang w:eastAsia="zh-CN"/>
        </w:rPr>
        <w:t>t want to be an underlay network, it can make a restriction as well.</w:t>
      </w:r>
    </w:p>
    <w:p w:rsidR="0080405E" w:rsidRPr="00D30D74" w:rsidRDefault="0080405E" w:rsidP="0080405E">
      <w:pPr>
        <w:rPr>
          <w:rFonts w:eastAsia="等线"/>
          <w:color w:val="000000"/>
          <w:lang w:eastAsia="zh-CN"/>
        </w:rPr>
      </w:pPr>
    </w:p>
    <w:p w:rsidR="00796277" w:rsidRPr="00BD5F90" w:rsidRDefault="00C35F02" w:rsidP="002C2B23">
      <w:pPr>
        <w:rPr>
          <w:b/>
          <w:lang w:eastAsia="zh-CN"/>
        </w:rPr>
      </w:pPr>
      <w:r w:rsidRPr="00A0723D">
        <w:rPr>
          <w:b/>
          <w:u w:val="single"/>
          <w:lang w:val="en-US" w:eastAsia="zh-CN"/>
        </w:rPr>
        <w:t>Observation 1:</w:t>
      </w:r>
      <w:r w:rsidR="0062060F" w:rsidRPr="00A0723D">
        <w:rPr>
          <w:rFonts w:hint="eastAsia"/>
          <w:b/>
          <w:u w:val="single"/>
          <w:lang w:val="en-US" w:eastAsia="zh-CN"/>
        </w:rPr>
        <w:tab/>
        <w:t xml:space="preserve">In real underlay/overlay network deployment scenario, when the UE selects </w:t>
      </w:r>
      <w:r w:rsidR="004C5E8B" w:rsidRPr="00A0723D">
        <w:rPr>
          <w:rFonts w:hint="eastAsia"/>
          <w:b/>
          <w:u w:val="single"/>
          <w:lang w:val="en-US" w:eastAsia="zh-CN"/>
        </w:rPr>
        <w:t>an</w:t>
      </w:r>
      <w:r w:rsidR="0062060F" w:rsidRPr="00A0723D">
        <w:rPr>
          <w:rFonts w:hint="eastAsia"/>
          <w:b/>
          <w:u w:val="single"/>
          <w:lang w:val="en-US" w:eastAsia="zh-CN"/>
        </w:rPr>
        <w:t xml:space="preserve"> underlay network </w:t>
      </w:r>
      <w:r w:rsidR="00D30D74">
        <w:rPr>
          <w:rFonts w:hint="eastAsia"/>
          <w:b/>
          <w:u w:val="single"/>
          <w:lang w:val="en-US" w:eastAsia="zh-CN"/>
        </w:rPr>
        <w:t>to access</w:t>
      </w:r>
      <w:r w:rsidR="0062060F" w:rsidRPr="00A0723D">
        <w:rPr>
          <w:rFonts w:hint="eastAsia"/>
          <w:b/>
          <w:u w:val="single"/>
          <w:lang w:val="en-US" w:eastAsia="zh-CN"/>
        </w:rPr>
        <w:t xml:space="preserve"> a specific overlay network, simply selecting an underlay network randomly cannot fulfill the requirements mentioned above</w:t>
      </w:r>
      <w:r w:rsidR="0062060F" w:rsidRPr="00BD5F90">
        <w:rPr>
          <w:rFonts w:hint="eastAsia"/>
          <w:b/>
          <w:lang w:val="en-US" w:eastAsia="zh-CN"/>
        </w:rPr>
        <w:t>.</w:t>
      </w:r>
    </w:p>
    <w:p w:rsidR="00BC764B" w:rsidRPr="00174F47" w:rsidRDefault="00BC764B" w:rsidP="002C2B23">
      <w:pPr>
        <w:rPr>
          <w:b/>
          <w:lang w:eastAsia="zh-CN"/>
        </w:rPr>
      </w:pPr>
    </w:p>
    <w:p w:rsidR="0062060F" w:rsidRDefault="0062060F" w:rsidP="00EE2B12">
      <w:pPr>
        <w:pStyle w:val="2"/>
        <w:rPr>
          <w:lang w:eastAsia="zh-CN"/>
        </w:rPr>
      </w:pPr>
      <w:r>
        <w:rPr>
          <w:rFonts w:hint="eastAsia"/>
          <w:lang w:eastAsia="zh-CN"/>
        </w:rPr>
        <w:t>1</w:t>
      </w:r>
      <w:r w:rsidR="009939AD">
        <w:rPr>
          <w:rFonts w:hint="eastAsia"/>
          <w:lang w:eastAsia="zh-CN"/>
        </w:rPr>
        <w:t>.</w:t>
      </w:r>
      <w:r w:rsidR="003A4443">
        <w:rPr>
          <w:rFonts w:hint="eastAsia"/>
          <w:lang w:eastAsia="zh-CN"/>
        </w:rPr>
        <w:t>2</w:t>
      </w:r>
      <w:r w:rsidR="00D506C5">
        <w:rPr>
          <w:rFonts w:hint="eastAsia"/>
          <w:lang w:eastAsia="zh-CN"/>
        </w:rPr>
        <w:t xml:space="preserve"> Existing </w:t>
      </w:r>
      <w:r w:rsidR="003A4443">
        <w:rPr>
          <w:rFonts w:eastAsia="等线" w:hint="eastAsia"/>
          <w:color w:val="000000"/>
          <w:lang w:val="en-US" w:eastAsia="zh-CN"/>
        </w:rPr>
        <w:t>specifications</w:t>
      </w:r>
      <w:r w:rsidR="00F5120E" w:rsidRPr="00F5120E">
        <w:rPr>
          <w:lang w:eastAsia="zh-CN"/>
        </w:rPr>
        <w:t xml:space="preserve"> </w:t>
      </w:r>
      <w:r>
        <w:rPr>
          <w:rFonts w:hint="eastAsia"/>
          <w:lang w:eastAsia="zh-CN"/>
        </w:rPr>
        <w:t>analysis</w:t>
      </w:r>
    </w:p>
    <w:p w:rsidR="0022710D" w:rsidRPr="0022710D" w:rsidRDefault="0022710D" w:rsidP="0022710D">
      <w:pPr>
        <w:rPr>
          <w:lang w:eastAsia="zh-CN"/>
        </w:rPr>
      </w:pPr>
    </w:p>
    <w:p w:rsidR="001C0C2E" w:rsidRPr="0022710D" w:rsidRDefault="00C35F02" w:rsidP="0022710D">
      <w:pPr>
        <w:pStyle w:val="ab"/>
        <w:numPr>
          <w:ilvl w:val="0"/>
          <w:numId w:val="31"/>
        </w:numPr>
        <w:ind w:firstLineChars="0"/>
        <w:rPr>
          <w:b/>
          <w:sz w:val="22"/>
          <w:lang w:eastAsia="zh-CN"/>
        </w:rPr>
      </w:pPr>
      <w:r w:rsidRPr="0022710D">
        <w:rPr>
          <w:b/>
          <w:sz w:val="22"/>
          <w:lang w:eastAsia="zh-CN"/>
        </w:rPr>
        <w:t>Underlay/overlay network deployment and UE behaviour</w:t>
      </w:r>
    </w:p>
    <w:p w:rsidR="00B2539A" w:rsidRDefault="00D506C5" w:rsidP="00EE2B12">
      <w:pPr>
        <w:rPr>
          <w:lang w:eastAsia="zh-CN"/>
        </w:rPr>
      </w:pPr>
      <w:r>
        <w:rPr>
          <w:rFonts w:hint="eastAsia"/>
          <w:lang w:eastAsia="zh-CN"/>
        </w:rPr>
        <w:t>TS 23.501</w:t>
      </w:r>
      <w:r w:rsidR="00593C56">
        <w:rPr>
          <w:rFonts w:hint="eastAsia"/>
          <w:lang w:eastAsia="zh-CN"/>
        </w:rPr>
        <w:t xml:space="preserve"> </w:t>
      </w:r>
      <w:r w:rsidR="00593C56" w:rsidRPr="008C2B6D">
        <w:rPr>
          <w:rFonts w:hint="eastAsia"/>
          <w:lang w:eastAsia="zh-CN"/>
        </w:rPr>
        <w:t>specifies</w:t>
      </w:r>
      <w:r w:rsidR="00593C56">
        <w:rPr>
          <w:rFonts w:hint="eastAsia"/>
          <w:lang w:eastAsia="zh-CN"/>
        </w:rPr>
        <w:t xml:space="preserve"> the </w:t>
      </w:r>
      <w:r w:rsidR="00BB4C66">
        <w:rPr>
          <w:rFonts w:hint="eastAsia"/>
          <w:lang w:eastAsia="zh-CN"/>
        </w:rPr>
        <w:t xml:space="preserve">UE behaviour and a </w:t>
      </w:r>
      <w:r w:rsidR="00593C56">
        <w:rPr>
          <w:rFonts w:hint="eastAsia"/>
          <w:lang w:eastAsia="zh-CN"/>
        </w:rPr>
        <w:t xml:space="preserve">reference architecture for </w:t>
      </w:r>
      <w:r w:rsidR="00593C56" w:rsidRPr="006542A9">
        <w:rPr>
          <w:lang w:eastAsia="zh-CN"/>
        </w:rPr>
        <w:t>underlay/overlay</w:t>
      </w:r>
      <w:r w:rsidR="00593C56">
        <w:rPr>
          <w:rFonts w:hint="eastAsia"/>
          <w:lang w:eastAsia="zh-CN"/>
        </w:rPr>
        <w:t xml:space="preserve"> network deployment and </w:t>
      </w:r>
      <w:r w:rsidR="00F73FD2">
        <w:rPr>
          <w:rFonts w:hint="eastAsia"/>
          <w:lang w:eastAsia="zh-CN"/>
        </w:rPr>
        <w:t>the relationship</w:t>
      </w:r>
      <w:r w:rsidR="00593C56">
        <w:rPr>
          <w:rFonts w:hint="eastAsia"/>
          <w:lang w:eastAsia="zh-CN"/>
        </w:rPr>
        <w:t xml:space="preserve"> between an SNPN UE, an underlay network and an overlay network</w:t>
      </w:r>
      <w:r w:rsidR="008311FA">
        <w:rPr>
          <w:rFonts w:hint="eastAsia"/>
          <w:lang w:eastAsia="zh-CN"/>
        </w:rPr>
        <w:t xml:space="preserve"> in </w:t>
      </w:r>
      <w:r w:rsidR="00BB4C66">
        <w:rPr>
          <w:rFonts w:hint="eastAsia"/>
          <w:lang w:eastAsia="zh-CN"/>
        </w:rPr>
        <w:t xml:space="preserve">subclause 5.30.2.7/5.30.2.8 and </w:t>
      </w:r>
      <w:r w:rsidR="008311FA">
        <w:rPr>
          <w:rFonts w:hint="eastAsia"/>
          <w:color w:val="000000"/>
          <w:lang w:eastAsia="zh-CN"/>
        </w:rPr>
        <w:t>a</w:t>
      </w:r>
      <w:r w:rsidR="008311FA" w:rsidRPr="00B2539A">
        <w:rPr>
          <w:color w:val="000000"/>
        </w:rPr>
        <w:t>nnex D, clause D.3</w:t>
      </w:r>
      <w:r w:rsidR="00BB4C66">
        <w:rPr>
          <w:rFonts w:hint="eastAsia"/>
          <w:color w:val="000000"/>
          <w:lang w:eastAsia="zh-CN"/>
        </w:rPr>
        <w:t>.</w:t>
      </w:r>
      <w:r w:rsidR="008311FA">
        <w:rPr>
          <w:rFonts w:hint="eastAsia"/>
          <w:color w:val="000000"/>
          <w:lang w:eastAsia="zh-CN"/>
        </w:rPr>
        <w:t xml:space="preserve"> </w:t>
      </w:r>
      <w:bookmarkStart w:id="0" w:name="_Toc20150091"/>
    </w:p>
    <w:p w:rsidR="00B747E1" w:rsidRPr="005C3E7B" w:rsidRDefault="00D5407B" w:rsidP="00EE2B12">
      <w:pPr>
        <w:rPr>
          <w:lang w:eastAsia="zh-CN"/>
        </w:rPr>
      </w:pPr>
      <w:r>
        <w:rPr>
          <w:rFonts w:hint="eastAsia"/>
          <w:lang w:eastAsia="zh-CN"/>
        </w:rPr>
        <w:t xml:space="preserve">We can see from the following </w:t>
      </w:r>
      <w:r w:rsidR="003A4443">
        <w:rPr>
          <w:rFonts w:hint="eastAsia"/>
          <w:lang w:eastAsia="zh-CN"/>
        </w:rPr>
        <w:t xml:space="preserve">texts </w:t>
      </w:r>
      <w:r>
        <w:rPr>
          <w:rFonts w:hint="eastAsia"/>
          <w:lang w:eastAsia="zh-CN"/>
        </w:rPr>
        <w:t>that</w:t>
      </w:r>
      <w:r w:rsidR="007B2603">
        <w:rPr>
          <w:rFonts w:hint="eastAsia"/>
          <w:lang w:eastAsia="zh-CN"/>
        </w:rPr>
        <w:t xml:space="preserve"> </w:t>
      </w:r>
      <w:r w:rsidR="003A4443">
        <w:rPr>
          <w:rFonts w:hint="eastAsia"/>
          <w:lang w:eastAsia="zh-CN"/>
        </w:rPr>
        <w:t xml:space="preserve">TS 23.501 </w:t>
      </w:r>
      <w:r w:rsidR="00FD78D3">
        <w:rPr>
          <w:rFonts w:hint="eastAsia"/>
          <w:lang w:eastAsia="zh-CN"/>
        </w:rPr>
        <w:t xml:space="preserve">mainly specifies a </w:t>
      </w:r>
      <w:r w:rsidR="00FD78D3" w:rsidRPr="008C2B6D">
        <w:rPr>
          <w:rFonts w:hint="eastAsia"/>
          <w:lang w:eastAsia="zh-CN"/>
        </w:rPr>
        <w:t>registered UE's behaviour to access to another network's service</w:t>
      </w:r>
      <w:r w:rsidR="00FD78D3">
        <w:rPr>
          <w:rFonts w:hint="eastAsia"/>
          <w:lang w:eastAsia="zh-CN"/>
        </w:rPr>
        <w:t xml:space="preserve"> and </w:t>
      </w:r>
      <w:r w:rsidR="002A3300">
        <w:rPr>
          <w:rFonts w:hint="eastAsia"/>
          <w:lang w:eastAsia="zh-CN"/>
        </w:rPr>
        <w:t>doesn</w:t>
      </w:r>
      <w:r w:rsidR="002A3300">
        <w:rPr>
          <w:lang w:eastAsia="zh-CN"/>
        </w:rPr>
        <w:t>’</w:t>
      </w:r>
      <w:r w:rsidR="002A3300">
        <w:rPr>
          <w:rFonts w:hint="eastAsia"/>
          <w:lang w:eastAsia="zh-CN"/>
        </w:rPr>
        <w:t xml:space="preserve">t mention whether an underlay/overlay access case needs to be decided before </w:t>
      </w:r>
      <w:r w:rsidR="00183AED">
        <w:rPr>
          <w:rFonts w:hint="eastAsia"/>
          <w:lang w:eastAsia="zh-CN"/>
        </w:rPr>
        <w:t xml:space="preserve">a </w:t>
      </w:r>
      <w:r w:rsidR="007213D2">
        <w:rPr>
          <w:rFonts w:hint="eastAsia"/>
          <w:lang w:eastAsia="zh-CN"/>
        </w:rPr>
        <w:t>3GPP access</w:t>
      </w:r>
      <w:r w:rsidR="002A3300">
        <w:rPr>
          <w:rFonts w:hint="eastAsia"/>
          <w:lang w:eastAsia="zh-CN"/>
        </w:rPr>
        <w:t xml:space="preserve"> network selection</w:t>
      </w:r>
      <w:r w:rsidR="00135B20">
        <w:rPr>
          <w:rFonts w:hint="eastAsia"/>
          <w:lang w:eastAsia="zh-CN"/>
        </w:rPr>
        <w:t>. And it doesn</w:t>
      </w:r>
      <w:r w:rsidR="00135B20">
        <w:rPr>
          <w:lang w:eastAsia="zh-CN"/>
        </w:rPr>
        <w:t>’</w:t>
      </w:r>
      <w:r w:rsidR="00135B20">
        <w:rPr>
          <w:rFonts w:hint="eastAsia"/>
          <w:lang w:eastAsia="zh-CN"/>
        </w:rPr>
        <w:t>t mention whether accessing to multiple SNPNs via an underlay network is</w:t>
      </w:r>
      <w:r w:rsidR="00B747E1">
        <w:rPr>
          <w:rFonts w:hint="eastAsia"/>
          <w:lang w:eastAsia="zh-CN"/>
        </w:rPr>
        <w:t xml:space="preserve"> </w:t>
      </w:r>
      <w:r w:rsidR="00183AED">
        <w:rPr>
          <w:rFonts w:hint="eastAsia"/>
          <w:lang w:eastAsia="zh-CN"/>
        </w:rPr>
        <w:t xml:space="preserve">not </w:t>
      </w:r>
      <w:r w:rsidR="007213D2">
        <w:rPr>
          <w:rFonts w:hint="eastAsia"/>
          <w:lang w:eastAsia="zh-CN"/>
        </w:rPr>
        <w:t>supported</w:t>
      </w:r>
      <w:r w:rsidR="00B747E1">
        <w:rPr>
          <w:rFonts w:hint="eastAsia"/>
          <w:lang w:eastAsia="zh-CN"/>
        </w:rPr>
        <w:t>.</w:t>
      </w:r>
    </w:p>
    <w:p w:rsidR="007B2603" w:rsidRPr="00D5407B" w:rsidRDefault="007B2603" w:rsidP="00EE2B12">
      <w:pPr>
        <w:rPr>
          <w:lang w:eastAsia="zh-CN"/>
        </w:rPr>
      </w:pPr>
    </w:p>
    <w:p w:rsidR="00D506C5" w:rsidRPr="00262480" w:rsidRDefault="00B2539A" w:rsidP="00EE2B12">
      <w:pPr>
        <w:rPr>
          <w:i/>
          <w:sz w:val="18"/>
          <w:lang w:eastAsia="zh-CN"/>
        </w:rPr>
      </w:pPr>
      <w:r w:rsidRPr="00262480">
        <w:rPr>
          <w:i/>
          <w:sz w:val="18"/>
          <w:lang w:eastAsia="zh-CN"/>
        </w:rPr>
        <w:t>“</w:t>
      </w:r>
      <w:r w:rsidR="00D506C5" w:rsidRPr="00262480">
        <w:rPr>
          <w:b/>
          <w:bCs/>
          <w:i/>
          <w:sz w:val="18"/>
          <w:lang w:eastAsia="zh-CN"/>
        </w:rPr>
        <w:t>5.30.2.7        Access to PLMN services via stand-alone non-public networks</w:t>
      </w:r>
      <w:bookmarkEnd w:id="0"/>
    </w:p>
    <w:p w:rsidR="00D506C5" w:rsidRPr="00262480" w:rsidRDefault="00D506C5" w:rsidP="00EE2B12">
      <w:pPr>
        <w:shd w:val="clear" w:color="auto" w:fill="FFFFFF"/>
        <w:spacing w:line="163" w:lineRule="atLeast"/>
        <w:rPr>
          <w:i/>
          <w:color w:val="000000"/>
          <w:sz w:val="18"/>
        </w:rPr>
      </w:pPr>
      <w:r w:rsidRPr="00E238DE">
        <w:rPr>
          <w:i/>
          <w:color w:val="000000"/>
          <w:sz w:val="18"/>
          <w:shd w:val="clear" w:color="auto" w:fill="00CCFF"/>
        </w:rPr>
        <w:t>To access PLMN services,</w:t>
      </w:r>
      <w:r w:rsidRPr="00E238DE">
        <w:rPr>
          <w:rStyle w:val="apple-converted-space"/>
          <w:i/>
          <w:color w:val="000000"/>
          <w:sz w:val="18"/>
        </w:rPr>
        <w:t> </w:t>
      </w:r>
      <w:r w:rsidRPr="00E238DE">
        <w:rPr>
          <w:i/>
          <w:color w:val="000000"/>
          <w:sz w:val="18"/>
        </w:rPr>
        <w:t>a UE in SNPN access mode that</w:t>
      </w:r>
      <w:r w:rsidRPr="00E238DE">
        <w:rPr>
          <w:rStyle w:val="apple-converted-space"/>
          <w:i/>
          <w:color w:val="000000"/>
          <w:sz w:val="18"/>
          <w:shd w:val="clear" w:color="auto" w:fill="00CCFF"/>
        </w:rPr>
        <w:t> </w:t>
      </w:r>
      <w:r w:rsidRPr="00E238DE">
        <w:rPr>
          <w:i/>
          <w:color w:val="000000"/>
          <w:sz w:val="18"/>
          <w:shd w:val="clear" w:color="auto" w:fill="00CCFF"/>
        </w:rPr>
        <w:t>has successfully registered with an SNPN</w:t>
      </w:r>
      <w:r w:rsidRPr="00E238DE">
        <w:rPr>
          <w:rStyle w:val="apple-converted-space"/>
          <w:i/>
          <w:color w:val="000000"/>
          <w:sz w:val="18"/>
        </w:rPr>
        <w:t> </w:t>
      </w:r>
      <w:r w:rsidRPr="00E238DE">
        <w:rPr>
          <w:i/>
          <w:color w:val="000000"/>
          <w:sz w:val="18"/>
          <w:shd w:val="clear" w:color="auto" w:fill="00CCFF"/>
        </w:rPr>
        <w:t>may perform another registration</w:t>
      </w:r>
      <w:r w:rsidRPr="00E238DE">
        <w:rPr>
          <w:rStyle w:val="apple-converted-space"/>
          <w:i/>
          <w:color w:val="000000"/>
          <w:sz w:val="18"/>
        </w:rPr>
        <w:t> </w:t>
      </w:r>
      <w:r w:rsidRPr="00E238DE">
        <w:rPr>
          <w:i/>
          <w:color w:val="000000"/>
          <w:sz w:val="18"/>
        </w:rPr>
        <w:t>v</w:t>
      </w:r>
      <w:r w:rsidRPr="00262480">
        <w:rPr>
          <w:i/>
          <w:color w:val="000000"/>
          <w:sz w:val="18"/>
        </w:rPr>
        <w:t>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w:t>
      </w:r>
      <w:r w:rsidRPr="00262480">
        <w:rPr>
          <w:i/>
          <w:sz w:val="18"/>
        </w:rPr>
        <w:t> </w:t>
      </w:r>
      <w:r w:rsidRPr="00262480">
        <w:rPr>
          <w:i/>
          <w:color w:val="000000"/>
          <w:sz w:val="18"/>
        </w:rPr>
        <w:t>the SNPN taking the role of</w:t>
      </w:r>
      <w:r w:rsidRPr="00262480">
        <w:rPr>
          <w:i/>
          <w:sz w:val="18"/>
        </w:rPr>
        <w:t> </w:t>
      </w:r>
      <w:r w:rsidRPr="00262480">
        <w:rPr>
          <w:i/>
          <w:color w:val="000000"/>
          <w:sz w:val="18"/>
        </w:rPr>
        <w:t>"Untrusted non-3GPP access".</w:t>
      </w:r>
      <w:r w:rsidRPr="00262480">
        <w:rPr>
          <w:i/>
          <w:sz w:val="18"/>
        </w:rPr>
        <w:t> </w:t>
      </w:r>
      <w:r w:rsidRPr="00262480">
        <w:rPr>
          <w:i/>
          <w:color w:val="000000"/>
          <w:sz w:val="18"/>
        </w:rPr>
        <w:t>Annex D, clause D.3 provides additional details.</w:t>
      </w:r>
    </w:p>
    <w:p w:rsidR="00B2539A" w:rsidRPr="00262480" w:rsidRDefault="00B2539A" w:rsidP="00EE2B12">
      <w:pPr>
        <w:rPr>
          <w:i/>
          <w:color w:val="000000"/>
          <w:sz w:val="18"/>
        </w:rPr>
      </w:pPr>
      <w:bookmarkStart w:id="1" w:name="_Toc98857214"/>
    </w:p>
    <w:p w:rsidR="00D506C5" w:rsidRPr="00262480" w:rsidRDefault="00D506C5" w:rsidP="00EE2B12">
      <w:pPr>
        <w:rPr>
          <w:b/>
          <w:i/>
          <w:sz w:val="18"/>
          <w:lang w:eastAsia="zh-CN"/>
        </w:rPr>
      </w:pPr>
      <w:r w:rsidRPr="00262480">
        <w:rPr>
          <w:b/>
          <w:i/>
          <w:sz w:val="18"/>
          <w:lang w:eastAsia="zh-CN"/>
        </w:rPr>
        <w:t>5.30.2.8        Access to stand-alone non-public network services via PLMN</w:t>
      </w:r>
      <w:bookmarkEnd w:id="1"/>
    </w:p>
    <w:p w:rsidR="00D506C5" w:rsidRDefault="00D506C5" w:rsidP="00EE2B12">
      <w:pPr>
        <w:shd w:val="clear" w:color="auto" w:fill="FFFFFF"/>
        <w:spacing w:line="163" w:lineRule="atLeast"/>
        <w:rPr>
          <w:i/>
          <w:color w:val="000000"/>
          <w:sz w:val="18"/>
          <w:lang w:eastAsia="zh-CN"/>
        </w:rPr>
      </w:pPr>
      <w:r w:rsidRPr="00262480">
        <w:rPr>
          <w:i/>
          <w:color w:val="000000"/>
          <w:sz w:val="18"/>
          <w:shd w:val="clear" w:color="auto" w:fill="00CCFF"/>
        </w:rPr>
        <w:t>To access SNPN services</w:t>
      </w:r>
      <w:r w:rsidRPr="00262480">
        <w:rPr>
          <w:i/>
          <w:color w:val="000000"/>
          <w:sz w:val="18"/>
        </w:rPr>
        <w:t>, a UE that</w:t>
      </w:r>
      <w:r w:rsidRPr="00262480">
        <w:rPr>
          <w:rStyle w:val="apple-converted-space"/>
          <w:i/>
          <w:color w:val="000000"/>
          <w:sz w:val="18"/>
        </w:rPr>
        <w:t> </w:t>
      </w:r>
      <w:r w:rsidRPr="00262480">
        <w:rPr>
          <w:i/>
          <w:color w:val="000000"/>
          <w:sz w:val="18"/>
          <w:shd w:val="clear" w:color="auto" w:fill="00CCFF"/>
        </w:rPr>
        <w:t>has successfully registered with a PLMN over 3GPP access</w:t>
      </w:r>
      <w:r w:rsidRPr="00262480">
        <w:rPr>
          <w:rStyle w:val="apple-converted-space"/>
          <w:i/>
          <w:color w:val="000000"/>
          <w:sz w:val="18"/>
        </w:rPr>
        <w:t> </w:t>
      </w:r>
      <w:r w:rsidRPr="00262480">
        <w:rPr>
          <w:i/>
          <w:color w:val="000000"/>
          <w:sz w:val="18"/>
          <w:shd w:val="clear" w:color="auto" w:fill="00CCFF"/>
        </w:rPr>
        <w:t>may perform another registration</w:t>
      </w:r>
      <w:r w:rsidRPr="00262480">
        <w:rPr>
          <w:rStyle w:val="apple-converted-space"/>
          <w:i/>
          <w:color w:val="000000"/>
          <w:sz w:val="18"/>
        </w:rPr>
        <w:t> </w:t>
      </w:r>
      <w:r w:rsidRPr="00262480">
        <w:rPr>
          <w:i/>
          <w:color w:val="000000"/>
          <w:sz w:val="18"/>
        </w:rPr>
        <w:t>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w:t>
      </w:r>
      <w:r w:rsidRPr="00262480">
        <w:rPr>
          <w:i/>
          <w:sz w:val="18"/>
        </w:rPr>
        <w:t> </w:t>
      </w:r>
      <w:r w:rsidRPr="00262480">
        <w:rPr>
          <w:i/>
          <w:color w:val="000000"/>
          <w:sz w:val="18"/>
        </w:rPr>
        <w:t>the PLMN taking the role of</w:t>
      </w:r>
      <w:r w:rsidRPr="00262480">
        <w:rPr>
          <w:i/>
          <w:sz w:val="18"/>
        </w:rPr>
        <w:t> </w:t>
      </w:r>
      <w:r w:rsidRPr="00262480">
        <w:rPr>
          <w:i/>
          <w:color w:val="000000"/>
          <w:sz w:val="18"/>
        </w:rPr>
        <w:t>"Untrusted non-3GPP access" of the SNPN, i.e. using the procedures for Untrusted non-3GPP access in clause 4.12.2 of TS 23.502 [3].</w:t>
      </w:r>
      <w:r w:rsidRPr="00262480">
        <w:rPr>
          <w:i/>
          <w:sz w:val="18"/>
        </w:rPr>
        <w:t> </w:t>
      </w:r>
      <w:r w:rsidRPr="00262480">
        <w:rPr>
          <w:i/>
          <w:color w:val="000000"/>
          <w:sz w:val="18"/>
        </w:rPr>
        <w:t>Annex D, clause D.3 provides additional details.</w:t>
      </w:r>
      <w:r w:rsidR="00B2539A" w:rsidRPr="00262480">
        <w:rPr>
          <w:i/>
          <w:color w:val="000000"/>
          <w:sz w:val="18"/>
          <w:lang w:eastAsia="zh-CN"/>
        </w:rPr>
        <w:t>”</w:t>
      </w:r>
    </w:p>
    <w:p w:rsidR="000431C2" w:rsidRDefault="000431C2" w:rsidP="00EE2B12">
      <w:pPr>
        <w:shd w:val="clear" w:color="auto" w:fill="FFFFFF"/>
        <w:spacing w:line="163" w:lineRule="atLeast"/>
        <w:rPr>
          <w:rFonts w:eastAsia="宋体" w:hint="eastAsia"/>
          <w:i/>
          <w:color w:val="000000"/>
          <w:sz w:val="18"/>
          <w:lang w:eastAsia="zh-CN"/>
        </w:rPr>
      </w:pPr>
    </w:p>
    <w:p w:rsidR="00174F47" w:rsidRPr="00174F47" w:rsidRDefault="00174F47" w:rsidP="00EE2B12">
      <w:pPr>
        <w:shd w:val="clear" w:color="auto" w:fill="FFFFFF"/>
        <w:spacing w:line="163" w:lineRule="atLeast"/>
        <w:rPr>
          <w:rFonts w:hint="eastAsia"/>
          <w:lang w:eastAsia="zh-CN"/>
        </w:rPr>
      </w:pPr>
      <w:r w:rsidRPr="00174F47">
        <w:rPr>
          <w:rFonts w:hint="eastAsia"/>
          <w:lang w:eastAsia="zh-CN"/>
        </w:rPr>
        <w:t xml:space="preserve">In addition, </w:t>
      </w:r>
      <w:r>
        <w:rPr>
          <w:rFonts w:hint="eastAsia"/>
          <w:lang w:eastAsia="zh-CN"/>
        </w:rPr>
        <w:t xml:space="preserve">on QoS aspect, </w:t>
      </w:r>
      <w:r w:rsidRPr="00174F47">
        <w:rPr>
          <w:rFonts w:hint="eastAsia"/>
          <w:lang w:eastAsia="zh-CN"/>
        </w:rPr>
        <w:t>TS 23.501 D.7 specifies the SLA between an overlay network and an underlay network and the requirements on the networks.</w:t>
      </w:r>
    </w:p>
    <w:p w:rsidR="00174F47" w:rsidRPr="00262480" w:rsidRDefault="00174F47" w:rsidP="00EE2B12">
      <w:pPr>
        <w:shd w:val="clear" w:color="auto" w:fill="FFFFFF"/>
        <w:spacing w:line="163" w:lineRule="atLeast"/>
        <w:rPr>
          <w:rFonts w:eastAsia="宋体"/>
          <w:i/>
          <w:color w:val="000000"/>
          <w:sz w:val="18"/>
          <w:lang w:eastAsia="zh-CN"/>
        </w:rPr>
      </w:pPr>
    </w:p>
    <w:p w:rsidR="001C0C2E" w:rsidRPr="000431C2" w:rsidRDefault="00C35F02" w:rsidP="000431C2">
      <w:pPr>
        <w:pStyle w:val="ab"/>
        <w:numPr>
          <w:ilvl w:val="0"/>
          <w:numId w:val="31"/>
        </w:numPr>
        <w:ind w:firstLineChars="0"/>
        <w:rPr>
          <w:b/>
          <w:sz w:val="22"/>
          <w:lang w:eastAsia="zh-CN"/>
        </w:rPr>
      </w:pPr>
      <w:r w:rsidRPr="000431C2">
        <w:rPr>
          <w:b/>
          <w:sz w:val="22"/>
          <w:lang w:eastAsia="zh-CN"/>
        </w:rPr>
        <w:t>Network selection</w:t>
      </w:r>
    </w:p>
    <w:p w:rsidR="00CE3251" w:rsidRDefault="00CE3251" w:rsidP="00EE2B12">
      <w:pPr>
        <w:rPr>
          <w:lang w:eastAsia="zh-CN"/>
        </w:rPr>
      </w:pPr>
      <w:r>
        <w:rPr>
          <w:rFonts w:hint="eastAsia"/>
          <w:lang w:eastAsia="zh-CN"/>
        </w:rPr>
        <w:t>PLMN selection is specified in TS 23.122,</w:t>
      </w:r>
      <w:r w:rsidR="005C3E7B">
        <w:rPr>
          <w:rFonts w:hint="eastAsia"/>
          <w:lang w:eastAsia="zh-CN"/>
        </w:rPr>
        <w:t xml:space="preserve"> but it does </w:t>
      </w:r>
      <w:r w:rsidR="00B70DBF">
        <w:rPr>
          <w:rFonts w:hint="eastAsia"/>
          <w:lang w:eastAsia="zh-CN"/>
        </w:rPr>
        <w:t xml:space="preserve">not </w:t>
      </w:r>
      <w:r w:rsidR="005C3E7B">
        <w:rPr>
          <w:rFonts w:hint="eastAsia"/>
          <w:lang w:eastAsia="zh-CN"/>
        </w:rPr>
        <w:t xml:space="preserve">mention how an SNPN-enable UE considers its multiple </w:t>
      </w:r>
      <w:r w:rsidR="005C3E7B" w:rsidRPr="001B7C50">
        <w:t>subscription</w:t>
      </w:r>
      <w:r w:rsidR="005C3E7B">
        <w:rPr>
          <w:rFonts w:hint="eastAsia"/>
          <w:lang w:eastAsia="zh-CN"/>
        </w:rPr>
        <w:t>s</w:t>
      </w:r>
      <w:r w:rsidR="005C3E7B" w:rsidRPr="001B7C50">
        <w:t xml:space="preserve"> configuration</w:t>
      </w:r>
      <w:r w:rsidR="0091329E">
        <w:rPr>
          <w:rFonts w:hint="eastAsia"/>
          <w:lang w:eastAsia="zh-CN"/>
        </w:rPr>
        <w:t xml:space="preserve">, </w:t>
      </w:r>
      <w:r w:rsidR="00F80BE1">
        <w:rPr>
          <w:rFonts w:hint="eastAsia"/>
          <w:lang w:eastAsia="zh-CN"/>
        </w:rPr>
        <w:t xml:space="preserve">whether </w:t>
      </w:r>
      <w:r w:rsidR="005C3E7B">
        <w:rPr>
          <w:rFonts w:hint="eastAsia"/>
          <w:lang w:eastAsia="zh-CN"/>
        </w:rPr>
        <w:t>an underlay/overlay access case needs to be decided before a PLMN selection</w:t>
      </w:r>
      <w:r w:rsidR="0091329E">
        <w:rPr>
          <w:rFonts w:hint="eastAsia"/>
          <w:lang w:eastAsia="zh-CN"/>
        </w:rPr>
        <w:t xml:space="preserve"> and how to support</w:t>
      </w:r>
      <w:r w:rsidR="00812AB6">
        <w:rPr>
          <w:rFonts w:hint="eastAsia"/>
          <w:lang w:eastAsia="zh-CN"/>
        </w:rPr>
        <w:t xml:space="preserve"> the SLA between networks</w:t>
      </w:r>
      <w:r w:rsidR="005C3E7B">
        <w:rPr>
          <w:rFonts w:hint="eastAsia"/>
          <w:lang w:eastAsia="zh-CN"/>
        </w:rPr>
        <w:t>.</w:t>
      </w:r>
    </w:p>
    <w:p w:rsidR="00D22C51" w:rsidRDefault="00D22C51" w:rsidP="00EE2B12">
      <w:pPr>
        <w:rPr>
          <w:lang w:eastAsia="zh-CN"/>
        </w:rPr>
      </w:pPr>
    </w:p>
    <w:p w:rsidR="00604993" w:rsidRDefault="005C3E7B" w:rsidP="00EE2B12">
      <w:pPr>
        <w:rPr>
          <w:lang w:eastAsia="zh-CN"/>
        </w:rPr>
      </w:pPr>
      <w:r>
        <w:rPr>
          <w:rFonts w:hint="eastAsia"/>
          <w:lang w:eastAsia="zh-CN"/>
        </w:rPr>
        <w:t xml:space="preserve">SNPN selection is specified in TS 23.122, but it does </w:t>
      </w:r>
      <w:r w:rsidR="00B70DBF">
        <w:rPr>
          <w:rFonts w:hint="eastAsia"/>
          <w:lang w:eastAsia="zh-CN"/>
        </w:rPr>
        <w:t xml:space="preserve">not </w:t>
      </w:r>
      <w:r>
        <w:rPr>
          <w:rFonts w:hint="eastAsia"/>
          <w:lang w:eastAsia="zh-CN"/>
        </w:rPr>
        <w:t xml:space="preserve">mention whether </w:t>
      </w:r>
      <w:r w:rsidR="00813D94">
        <w:rPr>
          <w:rFonts w:hint="eastAsia"/>
          <w:lang w:eastAsia="zh-CN"/>
        </w:rPr>
        <w:t>an underlay/overlay access case needs to be decided before an SNPN selection</w:t>
      </w:r>
      <w:r w:rsidR="001F3FD3">
        <w:rPr>
          <w:rFonts w:hint="eastAsia"/>
          <w:lang w:eastAsia="zh-CN"/>
        </w:rPr>
        <w:t xml:space="preserve">, whether a non-subscribed SNPN </w:t>
      </w:r>
      <w:r w:rsidR="00AB4CD5">
        <w:rPr>
          <w:rFonts w:hint="eastAsia"/>
          <w:lang w:eastAsia="zh-CN"/>
        </w:rPr>
        <w:t>can be used as</w:t>
      </w:r>
      <w:r w:rsidR="001F3FD3">
        <w:rPr>
          <w:rFonts w:hint="eastAsia"/>
          <w:lang w:eastAsia="zh-CN"/>
        </w:rPr>
        <w:t xml:space="preserve"> an underlay </w:t>
      </w:r>
      <w:r w:rsidR="0013433D">
        <w:rPr>
          <w:rFonts w:hint="eastAsia"/>
          <w:lang w:eastAsia="zh-CN"/>
        </w:rPr>
        <w:t>network</w:t>
      </w:r>
      <w:r w:rsidR="00720B37">
        <w:rPr>
          <w:rFonts w:hint="eastAsia"/>
          <w:lang w:eastAsia="zh-CN"/>
        </w:rPr>
        <w:t>, and how to support the SLA between networks.</w:t>
      </w:r>
    </w:p>
    <w:p w:rsidR="0062060F" w:rsidRDefault="0062060F" w:rsidP="00EE2B12">
      <w:pPr>
        <w:rPr>
          <w:lang w:eastAsia="zh-CN"/>
        </w:rPr>
      </w:pPr>
    </w:p>
    <w:p w:rsidR="0062060F" w:rsidRPr="00A0723D" w:rsidRDefault="00C35F02" w:rsidP="00EE2B12">
      <w:pPr>
        <w:rPr>
          <w:b/>
          <w:lang w:eastAsia="zh-CN"/>
        </w:rPr>
      </w:pPr>
      <w:r w:rsidRPr="00A0723D">
        <w:rPr>
          <w:b/>
          <w:u w:val="single"/>
          <w:lang w:eastAsia="zh-CN"/>
        </w:rPr>
        <w:lastRenderedPageBreak/>
        <w:t>Observation 2:</w:t>
      </w:r>
      <w:r w:rsidR="0062060F" w:rsidRPr="00A0723D">
        <w:rPr>
          <w:rFonts w:hint="eastAsia"/>
          <w:b/>
          <w:u w:val="single"/>
          <w:lang w:eastAsia="zh-CN"/>
        </w:rPr>
        <w:tab/>
        <w:t>Network selection procedure</w:t>
      </w:r>
      <w:r w:rsidR="00766189">
        <w:rPr>
          <w:rFonts w:hint="eastAsia"/>
          <w:b/>
          <w:u w:val="single"/>
          <w:lang w:eastAsia="zh-CN"/>
        </w:rPr>
        <w:t>s</w:t>
      </w:r>
      <w:r w:rsidR="0062060F" w:rsidRPr="00A0723D">
        <w:rPr>
          <w:rFonts w:hint="eastAsia"/>
          <w:b/>
          <w:u w:val="single"/>
          <w:lang w:eastAsia="zh-CN"/>
        </w:rPr>
        <w:t xml:space="preserve"> in current specification 23.122 </w:t>
      </w:r>
      <w:r w:rsidR="00A0723D">
        <w:rPr>
          <w:rFonts w:hint="eastAsia"/>
          <w:b/>
          <w:u w:val="single"/>
          <w:lang w:eastAsia="zh-CN"/>
        </w:rPr>
        <w:t>can</w:t>
      </w:r>
      <w:r w:rsidR="0062060F" w:rsidRPr="00A0723D">
        <w:rPr>
          <w:rFonts w:hint="eastAsia"/>
          <w:b/>
          <w:u w:val="single"/>
          <w:lang w:eastAsia="zh-CN"/>
        </w:rPr>
        <w:t xml:space="preserve">not support the requirements mentioned in clause 1.1 and </w:t>
      </w:r>
      <w:r w:rsidR="008E3128">
        <w:rPr>
          <w:rFonts w:hint="eastAsia"/>
          <w:b/>
          <w:u w:val="single"/>
          <w:lang w:eastAsia="zh-CN"/>
        </w:rPr>
        <w:t>the SLA between networks TS 23.501 has already specified. T</w:t>
      </w:r>
      <w:r w:rsidR="0062060F" w:rsidRPr="00A0723D">
        <w:rPr>
          <w:rFonts w:hint="eastAsia"/>
          <w:b/>
          <w:u w:val="single"/>
          <w:lang w:eastAsia="zh-CN"/>
        </w:rPr>
        <w:t xml:space="preserve">hus </w:t>
      </w:r>
      <w:r w:rsidR="008E3128">
        <w:rPr>
          <w:rFonts w:hint="eastAsia"/>
          <w:b/>
          <w:u w:val="single"/>
          <w:lang w:eastAsia="zh-CN"/>
        </w:rPr>
        <w:t xml:space="preserve">they </w:t>
      </w:r>
      <w:r w:rsidR="0062060F" w:rsidRPr="00A0723D">
        <w:rPr>
          <w:rFonts w:hint="eastAsia"/>
          <w:b/>
          <w:u w:val="single"/>
          <w:lang w:eastAsia="zh-CN"/>
        </w:rPr>
        <w:t>require</w:t>
      </w:r>
      <w:r w:rsidR="008E3128">
        <w:rPr>
          <w:rFonts w:hint="eastAsia"/>
          <w:b/>
          <w:u w:val="single"/>
          <w:lang w:eastAsia="zh-CN"/>
        </w:rPr>
        <w:t xml:space="preserve"> </w:t>
      </w:r>
      <w:r w:rsidR="0062060F" w:rsidRPr="00A0723D">
        <w:rPr>
          <w:rFonts w:hint="eastAsia"/>
          <w:b/>
          <w:u w:val="single"/>
          <w:lang w:eastAsia="zh-CN"/>
        </w:rPr>
        <w:t>enhancements</w:t>
      </w:r>
      <w:r w:rsidR="0062060F" w:rsidRPr="00A0723D">
        <w:rPr>
          <w:rFonts w:hint="eastAsia"/>
          <w:b/>
          <w:lang w:eastAsia="zh-CN"/>
        </w:rPr>
        <w:t xml:space="preserve">.  </w:t>
      </w:r>
    </w:p>
    <w:p w:rsidR="00B92AB7" w:rsidRDefault="00B92AB7" w:rsidP="00656F1C">
      <w:pPr>
        <w:overflowPunct w:val="0"/>
        <w:autoSpaceDE w:val="0"/>
        <w:autoSpaceDN w:val="0"/>
        <w:adjustRightInd w:val="0"/>
        <w:spacing w:after="180"/>
        <w:textAlignment w:val="baseline"/>
        <w:rPr>
          <w:rFonts w:hint="eastAsia"/>
          <w:lang w:eastAsia="zh-CN"/>
        </w:rPr>
      </w:pPr>
    </w:p>
    <w:p w:rsidR="00656F1C" w:rsidRDefault="00656F1C" w:rsidP="00656F1C">
      <w:pPr>
        <w:overflowPunct w:val="0"/>
        <w:autoSpaceDE w:val="0"/>
        <w:autoSpaceDN w:val="0"/>
        <w:adjustRightInd w:val="0"/>
        <w:spacing w:after="180"/>
        <w:textAlignment w:val="baseline"/>
        <w:rPr>
          <w:rFonts w:eastAsia="等线"/>
          <w:color w:val="000000"/>
          <w:lang w:val="en-US" w:eastAsia="zh-CN"/>
        </w:rPr>
      </w:pPr>
      <w:r>
        <w:rPr>
          <w:rFonts w:hint="eastAsia"/>
          <w:lang w:eastAsia="zh-CN"/>
        </w:rPr>
        <w:t xml:space="preserve">In addition, </w:t>
      </w:r>
      <w:r>
        <w:rPr>
          <w:rFonts w:eastAsia="等线" w:hint="eastAsia"/>
          <w:color w:val="000000"/>
          <w:lang w:val="en-US" w:eastAsia="zh-CN"/>
        </w:rPr>
        <w:t xml:space="preserve">in Rel-16, SNPNs as underlay networks are subscribed SNPN, while in </w:t>
      </w:r>
      <w:r>
        <w:rPr>
          <w:rFonts w:hint="eastAsia"/>
          <w:lang w:eastAsia="zh-CN"/>
        </w:rPr>
        <w:t>Rel-17</w:t>
      </w:r>
      <w:r>
        <w:rPr>
          <w:rFonts w:eastAsia="等线" w:hint="eastAsia"/>
          <w:color w:val="000000"/>
          <w:lang w:val="en-US" w:eastAsia="zh-CN"/>
        </w:rPr>
        <w:t xml:space="preserve"> SNPNs as underlay networks may be non- subscribed SNPNs</w:t>
      </w:r>
      <w:r>
        <w:rPr>
          <w:rFonts w:hint="eastAsia"/>
          <w:lang w:eastAsia="zh-CN"/>
        </w:rPr>
        <w:t xml:space="preserve">. How to fulfil the </w:t>
      </w:r>
      <w:r w:rsidRPr="00057C95">
        <w:rPr>
          <w:lang w:eastAsia="zh-CN"/>
        </w:rPr>
        <w:t>network selection for underlay/overlay access</w:t>
      </w:r>
      <w:r>
        <w:rPr>
          <w:rFonts w:hint="eastAsia"/>
          <w:lang w:eastAsia="zh-CN"/>
        </w:rPr>
        <w:t xml:space="preserve"> in </w:t>
      </w:r>
      <w:r w:rsidRPr="001932F5">
        <w:rPr>
          <w:rFonts w:eastAsia="等线"/>
          <w:color w:val="000000"/>
          <w:lang w:val="en-US" w:eastAsia="zh-CN"/>
        </w:rPr>
        <w:t>real deployment</w:t>
      </w:r>
      <w:r>
        <w:rPr>
          <w:rFonts w:eastAsia="等线" w:hint="eastAsia"/>
          <w:color w:val="000000"/>
          <w:lang w:val="en-US" w:eastAsia="zh-CN"/>
        </w:rPr>
        <w:t xml:space="preserve"> considering Rel-17 enhancements needs to be considered.</w:t>
      </w:r>
    </w:p>
    <w:p w:rsidR="00604993" w:rsidRPr="00604993" w:rsidRDefault="00604993" w:rsidP="00EE2B12">
      <w:pPr>
        <w:rPr>
          <w:lang w:eastAsia="zh-CN"/>
        </w:rPr>
      </w:pPr>
    </w:p>
    <w:p w:rsidR="002C2B23" w:rsidRPr="009421F8" w:rsidRDefault="0062060F" w:rsidP="009421F8">
      <w:pPr>
        <w:pStyle w:val="1"/>
        <w:rPr>
          <w:sz w:val="28"/>
          <w:szCs w:val="28"/>
        </w:rPr>
      </w:pPr>
      <w:r w:rsidRPr="009421F8">
        <w:rPr>
          <w:rFonts w:hint="eastAsia"/>
          <w:sz w:val="28"/>
          <w:szCs w:val="28"/>
        </w:rPr>
        <w:t>2</w:t>
      </w:r>
      <w:r w:rsidR="002C2B23" w:rsidRPr="009421F8">
        <w:rPr>
          <w:sz w:val="28"/>
          <w:szCs w:val="28"/>
        </w:rPr>
        <w:t xml:space="preserve">. </w:t>
      </w:r>
      <w:r w:rsidR="00111E50" w:rsidRPr="009421F8">
        <w:rPr>
          <w:rFonts w:hint="eastAsia"/>
          <w:sz w:val="28"/>
          <w:szCs w:val="28"/>
        </w:rPr>
        <w:t>Proposal</w:t>
      </w:r>
    </w:p>
    <w:p w:rsidR="004414EB" w:rsidRDefault="004414EB" w:rsidP="00EE2B12">
      <w:pPr>
        <w:rPr>
          <w:lang w:val="en-US" w:eastAsia="zh-CN"/>
        </w:rPr>
      </w:pPr>
      <w:r>
        <w:rPr>
          <w:rFonts w:hint="eastAsia"/>
          <w:lang w:val="en-US" w:eastAsia="zh-CN"/>
        </w:rPr>
        <w:t xml:space="preserve">Based on </w:t>
      </w:r>
      <w:r>
        <w:rPr>
          <w:rFonts w:hint="eastAsia"/>
          <w:lang w:eastAsia="zh-CN"/>
        </w:rPr>
        <w:t>the discussion</w:t>
      </w:r>
      <w:r w:rsidR="0062060F">
        <w:rPr>
          <w:rFonts w:hint="eastAsia"/>
          <w:lang w:eastAsia="zh-CN"/>
        </w:rPr>
        <w:t xml:space="preserve"> above</w:t>
      </w:r>
      <w:r>
        <w:rPr>
          <w:rFonts w:hint="eastAsia"/>
          <w:lang w:eastAsia="zh-CN"/>
        </w:rPr>
        <w:t xml:space="preserve">, </w:t>
      </w:r>
      <w:r w:rsidR="0062060F">
        <w:rPr>
          <w:rFonts w:hint="eastAsia"/>
          <w:lang w:eastAsia="zh-CN"/>
        </w:rPr>
        <w:t xml:space="preserve">the following </w:t>
      </w:r>
      <w:r w:rsidR="0062060F">
        <w:rPr>
          <w:lang w:eastAsia="zh-CN"/>
        </w:rPr>
        <w:t>scenarios</w:t>
      </w:r>
      <w:r w:rsidR="0062060F">
        <w:rPr>
          <w:rFonts w:hint="eastAsia"/>
          <w:lang w:eastAsia="zh-CN"/>
        </w:rPr>
        <w:t xml:space="preserve"> and key issues are</w:t>
      </w:r>
      <w:r w:rsidR="001C6B84">
        <w:rPr>
          <w:rFonts w:hint="eastAsia"/>
          <w:lang w:val="en-US" w:eastAsia="zh-CN"/>
        </w:rPr>
        <w:t xml:space="preserve"> </w:t>
      </w:r>
      <w:r>
        <w:rPr>
          <w:lang w:val="en-US"/>
        </w:rPr>
        <w:t>propose</w:t>
      </w:r>
      <w:r w:rsidR="0062060F">
        <w:rPr>
          <w:rFonts w:hint="eastAsia"/>
          <w:lang w:val="en-US" w:eastAsia="zh-CN"/>
        </w:rPr>
        <w:t>d to be studied in Rel-18. A study item for Rel-18 is provided in C1-22</w:t>
      </w:r>
      <w:r w:rsidR="004B1D3C">
        <w:rPr>
          <w:rFonts w:hint="eastAsia"/>
          <w:lang w:val="en-US" w:eastAsia="zh-CN"/>
        </w:rPr>
        <w:t>5804</w:t>
      </w:r>
      <w:r w:rsidR="0062060F">
        <w:rPr>
          <w:rFonts w:hint="eastAsia"/>
          <w:lang w:val="en-US" w:eastAsia="zh-CN"/>
        </w:rPr>
        <w:t xml:space="preserve"> accordingly.</w:t>
      </w:r>
    </w:p>
    <w:p w:rsidR="0080584E" w:rsidRDefault="0080584E" w:rsidP="00EE2B12">
      <w:pPr>
        <w:rPr>
          <w:lang w:val="en-US" w:eastAsia="zh-CN"/>
        </w:rPr>
      </w:pPr>
    </w:p>
    <w:p w:rsidR="0062060F" w:rsidRDefault="0062060F" w:rsidP="0062060F">
      <w:pPr>
        <w:pStyle w:val="2"/>
        <w:rPr>
          <w:lang w:eastAsia="zh-CN"/>
        </w:rPr>
      </w:pPr>
      <w:r>
        <w:rPr>
          <w:rFonts w:hint="eastAsia"/>
          <w:lang w:eastAsia="zh-CN"/>
        </w:rPr>
        <w:t>2.1 Scenarios for study</w:t>
      </w:r>
    </w:p>
    <w:p w:rsidR="0062060F" w:rsidRDefault="0062060F" w:rsidP="0062060F">
      <w:pPr>
        <w:rPr>
          <w:lang w:eastAsia="zh-CN"/>
        </w:rPr>
      </w:pPr>
      <w:r>
        <w:rPr>
          <w:rFonts w:hint="eastAsia"/>
          <w:lang w:eastAsia="zh-CN"/>
        </w:rPr>
        <w:t xml:space="preserve">The following </w:t>
      </w:r>
      <w:r w:rsidR="00032561">
        <w:rPr>
          <w:rFonts w:hint="eastAsia"/>
          <w:lang w:eastAsia="zh-CN"/>
        </w:rPr>
        <w:t>scenario</w:t>
      </w:r>
      <w:r>
        <w:rPr>
          <w:rFonts w:hint="eastAsia"/>
          <w:lang w:eastAsia="zh-CN"/>
        </w:rPr>
        <w:t xml:space="preserve">s are spotted according to the </w:t>
      </w:r>
      <w:r w:rsidRPr="00D74BEB">
        <w:rPr>
          <w:rFonts w:hint="eastAsia"/>
          <w:lang w:eastAsia="zh-CN"/>
        </w:rPr>
        <w:t>issues in real deployment</w:t>
      </w:r>
      <w:r>
        <w:rPr>
          <w:rFonts w:hint="eastAsia"/>
          <w:lang w:eastAsia="zh-CN"/>
        </w:rPr>
        <w:t xml:space="preserve"> and the existing specifications:</w:t>
      </w:r>
    </w:p>
    <w:p w:rsidR="0062060F" w:rsidRDefault="006D7763" w:rsidP="0062060F">
      <w:pPr>
        <w:rPr>
          <w:lang w:eastAsia="zh-CN"/>
        </w:rPr>
      </w:pPr>
      <w:r>
        <w:rPr>
          <w:rFonts w:hint="eastAsia"/>
          <w:lang w:eastAsia="zh-CN"/>
        </w:rPr>
        <w:t xml:space="preserve">Scenario </w:t>
      </w:r>
      <w:r w:rsidR="00F36CEE">
        <w:rPr>
          <w:rFonts w:hint="eastAsia"/>
          <w:lang w:eastAsia="zh-CN"/>
        </w:rPr>
        <w:t xml:space="preserve">#1: </w:t>
      </w:r>
      <w:r w:rsidR="0062060F">
        <w:rPr>
          <w:rFonts w:hint="eastAsia"/>
          <w:lang w:eastAsia="zh-CN"/>
        </w:rPr>
        <w:t>A UE selects a PLMN in which it cannot access its subscribed SNPN.</w:t>
      </w:r>
    </w:p>
    <w:p w:rsidR="0062060F" w:rsidRDefault="006D7763" w:rsidP="0062060F">
      <w:pPr>
        <w:rPr>
          <w:lang w:eastAsia="zh-CN"/>
        </w:rPr>
      </w:pPr>
      <w:r>
        <w:rPr>
          <w:rFonts w:hint="eastAsia"/>
          <w:lang w:eastAsia="zh-CN"/>
        </w:rPr>
        <w:t xml:space="preserve">Scenario </w:t>
      </w:r>
      <w:r w:rsidR="00F36CEE">
        <w:rPr>
          <w:rFonts w:hint="eastAsia"/>
          <w:lang w:eastAsia="zh-CN"/>
        </w:rPr>
        <w:t xml:space="preserve">#2: </w:t>
      </w:r>
      <w:r w:rsidR="0062060F">
        <w:rPr>
          <w:rFonts w:hint="eastAsia"/>
          <w:lang w:eastAsia="zh-CN"/>
        </w:rPr>
        <w:t>A UE selects a SNPN in which it cannot access a PLMN.</w:t>
      </w:r>
    </w:p>
    <w:p w:rsidR="0062060F" w:rsidRDefault="006D7763" w:rsidP="0062060F">
      <w:pPr>
        <w:rPr>
          <w:lang w:eastAsia="zh-CN"/>
        </w:rPr>
      </w:pPr>
      <w:r>
        <w:rPr>
          <w:rFonts w:hint="eastAsia"/>
          <w:lang w:eastAsia="zh-CN"/>
        </w:rPr>
        <w:t xml:space="preserve">Scenario </w:t>
      </w:r>
      <w:r w:rsidR="00F36CEE">
        <w:rPr>
          <w:rFonts w:hint="eastAsia"/>
          <w:lang w:eastAsia="zh-CN"/>
        </w:rPr>
        <w:t>#3:</w:t>
      </w:r>
      <w:r w:rsidR="0062060F">
        <w:rPr>
          <w:rFonts w:hint="eastAsia"/>
          <w:lang w:eastAsia="zh-CN"/>
        </w:rPr>
        <w:t xml:space="preserve"> A UE can access all the subscribed SNPNs via PLMN1, but it selects PLMN2 in which cannot access any SNPN.</w:t>
      </w:r>
    </w:p>
    <w:p w:rsidR="0062060F" w:rsidRDefault="006D7763" w:rsidP="0062060F">
      <w:pPr>
        <w:rPr>
          <w:lang w:eastAsia="zh-CN"/>
        </w:rPr>
      </w:pPr>
      <w:r>
        <w:rPr>
          <w:rFonts w:hint="eastAsia"/>
          <w:lang w:eastAsia="zh-CN"/>
        </w:rPr>
        <w:t xml:space="preserve">Scenario </w:t>
      </w:r>
      <w:r w:rsidR="00F36CEE">
        <w:rPr>
          <w:rFonts w:hint="eastAsia"/>
          <w:lang w:eastAsia="zh-CN"/>
        </w:rPr>
        <w:t xml:space="preserve">#4: </w:t>
      </w:r>
      <w:r w:rsidR="0062060F">
        <w:rPr>
          <w:rFonts w:hint="eastAsia"/>
          <w:lang w:eastAsia="zh-CN"/>
        </w:rPr>
        <w:t xml:space="preserve">A UE </w:t>
      </w:r>
      <w:r w:rsidR="00377C87">
        <w:rPr>
          <w:rFonts w:hint="eastAsia"/>
          <w:lang w:eastAsia="zh-CN"/>
        </w:rPr>
        <w:t xml:space="preserve">can access all the subscribed SNPNs via PLMN1 but it </w:t>
      </w:r>
      <w:r w:rsidR="0062060F">
        <w:rPr>
          <w:rFonts w:hint="eastAsia"/>
          <w:lang w:eastAsia="zh-CN"/>
        </w:rPr>
        <w:t xml:space="preserve">selects a non-subscribed SNPN and </w:t>
      </w:r>
      <w:r w:rsidR="00377C87">
        <w:rPr>
          <w:rFonts w:hint="eastAsia"/>
          <w:lang w:eastAsia="zh-CN"/>
        </w:rPr>
        <w:t>cannot access the subscribed SNPNs.</w:t>
      </w:r>
    </w:p>
    <w:p w:rsidR="0062060F" w:rsidRDefault="006D7763" w:rsidP="0062060F">
      <w:pPr>
        <w:rPr>
          <w:lang w:eastAsia="zh-CN"/>
        </w:rPr>
      </w:pPr>
      <w:r>
        <w:rPr>
          <w:rFonts w:hint="eastAsia"/>
          <w:lang w:eastAsia="zh-CN"/>
        </w:rPr>
        <w:t xml:space="preserve">Scenario </w:t>
      </w:r>
      <w:r w:rsidR="00132807">
        <w:rPr>
          <w:rFonts w:hint="eastAsia"/>
          <w:lang w:eastAsia="zh-CN"/>
        </w:rPr>
        <w:t>#5:</w:t>
      </w:r>
      <w:r w:rsidR="0062060F">
        <w:rPr>
          <w:rFonts w:hint="eastAsia"/>
          <w:lang w:eastAsia="zh-CN"/>
        </w:rPr>
        <w:t xml:space="preserve"> A UE selects a non-subscribed SNPN and continues trying to access the N3IWF of a subscribed SNPN instead of setting SNPN access mode to select a PLMN to access the N3IWF of the subscribed SNPN.</w:t>
      </w:r>
    </w:p>
    <w:p w:rsidR="0062060F" w:rsidRDefault="0062060F" w:rsidP="0062060F">
      <w:pPr>
        <w:rPr>
          <w:lang w:eastAsia="zh-CN"/>
        </w:rPr>
      </w:pPr>
    </w:p>
    <w:p w:rsidR="0062060F" w:rsidRDefault="0062060F" w:rsidP="0062060F">
      <w:pPr>
        <w:pStyle w:val="2"/>
        <w:rPr>
          <w:lang w:eastAsia="zh-CN"/>
        </w:rPr>
      </w:pPr>
      <w:r w:rsidRPr="00EE2B12">
        <w:rPr>
          <w:rFonts w:hint="eastAsia"/>
          <w:lang w:eastAsia="zh-CN"/>
        </w:rPr>
        <w:t>2.</w:t>
      </w:r>
      <w:r w:rsidR="00D1334C">
        <w:rPr>
          <w:rFonts w:hint="eastAsia"/>
          <w:lang w:eastAsia="zh-CN"/>
        </w:rPr>
        <w:t>2</w:t>
      </w:r>
      <w:r w:rsidRPr="00EE2B12">
        <w:rPr>
          <w:rFonts w:hint="eastAsia"/>
          <w:lang w:eastAsia="zh-CN"/>
        </w:rPr>
        <w:t xml:space="preserve"> </w:t>
      </w:r>
      <w:r>
        <w:rPr>
          <w:rFonts w:hint="eastAsia"/>
          <w:lang w:eastAsia="zh-CN"/>
        </w:rPr>
        <w:t>Key issues for study</w:t>
      </w:r>
      <w:r w:rsidRPr="00EE2B12">
        <w:rPr>
          <w:rFonts w:hint="eastAsia"/>
          <w:lang w:eastAsia="zh-CN"/>
        </w:rPr>
        <w:t xml:space="preserve"> </w:t>
      </w:r>
    </w:p>
    <w:p w:rsidR="0062060F" w:rsidRPr="00B7049D" w:rsidRDefault="0062060F" w:rsidP="0062060F">
      <w:pPr>
        <w:rPr>
          <w:lang w:val="en-US" w:eastAsia="zh-CN"/>
        </w:rPr>
      </w:pPr>
      <w:r>
        <w:rPr>
          <w:rFonts w:hint="eastAsia"/>
          <w:lang w:eastAsia="zh-CN"/>
        </w:rPr>
        <w:t>T</w:t>
      </w:r>
      <w:r w:rsidRPr="00B7049D">
        <w:rPr>
          <w:lang w:val="en-US" w:eastAsia="zh-CN"/>
        </w:rPr>
        <w:t>o fulfil</w:t>
      </w:r>
      <w:r>
        <w:rPr>
          <w:rFonts w:hint="eastAsia"/>
          <w:lang w:val="en-US" w:eastAsia="zh-CN"/>
        </w:rPr>
        <w:t>l</w:t>
      </w:r>
      <w:r w:rsidRPr="00B7049D">
        <w:rPr>
          <w:lang w:val="en-US" w:eastAsia="zh-CN"/>
        </w:rPr>
        <w:t xml:space="preserve"> the network selection for underlay/overlay access in real deployment after Rel-17</w:t>
      </w:r>
      <w:r>
        <w:rPr>
          <w:rFonts w:hint="eastAsia"/>
          <w:lang w:val="en-US" w:eastAsia="zh-CN"/>
        </w:rPr>
        <w:t>, a study on the following issues is suggested:</w:t>
      </w:r>
    </w:p>
    <w:p w:rsidR="0062060F" w:rsidRDefault="0062060F" w:rsidP="0062060F">
      <w:pPr>
        <w:rPr>
          <w:lang w:eastAsia="zh-CN"/>
        </w:rPr>
      </w:pPr>
      <w:r>
        <w:rPr>
          <w:lang w:eastAsia="zh-CN"/>
        </w:rPr>
        <w:t>-</w:t>
      </w:r>
      <w:r>
        <w:rPr>
          <w:rFonts w:hint="eastAsia"/>
          <w:lang w:eastAsia="zh-CN"/>
        </w:rPr>
        <w:t>Whether the decision of accessing an overlay network via an underlay network needs to be made before</w:t>
      </w:r>
      <w:r w:rsidRPr="00A66962">
        <w:rPr>
          <w:lang w:eastAsia="zh-CN"/>
        </w:rPr>
        <w:t xml:space="preserve"> </w:t>
      </w:r>
      <w:r>
        <w:rPr>
          <w:rFonts w:hint="eastAsia"/>
          <w:lang w:eastAsia="zh-CN"/>
        </w:rPr>
        <w:t xml:space="preserve">the </w:t>
      </w:r>
      <w:r w:rsidRPr="000B150C">
        <w:rPr>
          <w:lang w:eastAsia="zh-CN"/>
        </w:rPr>
        <w:t xml:space="preserve">network selection </w:t>
      </w:r>
      <w:r w:rsidR="003E7DAB">
        <w:rPr>
          <w:rFonts w:hint="eastAsia"/>
          <w:lang w:eastAsia="zh-CN"/>
        </w:rPr>
        <w:t>of</w:t>
      </w:r>
      <w:r>
        <w:rPr>
          <w:rFonts w:hint="eastAsia"/>
          <w:lang w:eastAsia="zh-CN"/>
        </w:rPr>
        <w:t xml:space="preserve"> an </w:t>
      </w:r>
      <w:r w:rsidRPr="000B150C">
        <w:rPr>
          <w:lang w:eastAsia="zh-CN"/>
        </w:rPr>
        <w:t>underlay</w:t>
      </w:r>
      <w:r>
        <w:rPr>
          <w:rFonts w:hint="eastAsia"/>
          <w:lang w:eastAsia="zh-CN"/>
        </w:rPr>
        <w:t xml:space="preserve"> network;</w:t>
      </w:r>
    </w:p>
    <w:p w:rsidR="0062060F" w:rsidRDefault="0062060F" w:rsidP="0062060F">
      <w:pPr>
        <w:rPr>
          <w:lang w:eastAsia="zh-CN"/>
        </w:rPr>
      </w:pPr>
      <w:r>
        <w:rPr>
          <w:lang w:eastAsia="zh-CN"/>
        </w:rPr>
        <w:t>-</w:t>
      </w:r>
      <w:r w:rsidR="00115BC2">
        <w:rPr>
          <w:rFonts w:hint="eastAsia"/>
          <w:lang w:eastAsia="zh-CN"/>
        </w:rPr>
        <w:t>H</w:t>
      </w:r>
      <w:r>
        <w:rPr>
          <w:rFonts w:hint="eastAsia"/>
          <w:lang w:eastAsia="zh-CN"/>
        </w:rPr>
        <w:t xml:space="preserve">ow </w:t>
      </w:r>
      <w:r w:rsidR="008757EC">
        <w:rPr>
          <w:rFonts w:hint="eastAsia"/>
          <w:lang w:eastAsia="zh-CN"/>
        </w:rPr>
        <w:t xml:space="preserve">the SLA between </w:t>
      </w:r>
      <w:r>
        <w:rPr>
          <w:rFonts w:hint="eastAsia"/>
          <w:lang w:eastAsia="zh-CN"/>
        </w:rPr>
        <w:t>network</w:t>
      </w:r>
      <w:r w:rsidR="008757EC">
        <w:rPr>
          <w:rFonts w:hint="eastAsia"/>
          <w:lang w:eastAsia="zh-CN"/>
        </w:rPr>
        <w:t xml:space="preserve">s </w:t>
      </w:r>
      <w:r w:rsidRPr="000B150C">
        <w:rPr>
          <w:lang w:eastAsia="zh-CN"/>
        </w:rPr>
        <w:t>can be reflected in</w:t>
      </w:r>
      <w:r>
        <w:rPr>
          <w:rFonts w:hint="eastAsia"/>
          <w:lang w:eastAsia="zh-CN"/>
        </w:rPr>
        <w:t xml:space="preserve"> the </w:t>
      </w:r>
      <w:r w:rsidRPr="000B150C">
        <w:rPr>
          <w:lang w:eastAsia="zh-CN"/>
        </w:rPr>
        <w:t xml:space="preserve">network selection </w:t>
      </w:r>
      <w:r w:rsidR="008757EC" w:rsidRPr="008757EC">
        <w:rPr>
          <w:lang w:eastAsia="zh-CN"/>
        </w:rPr>
        <w:t>to support accessing an overlay network via an underlay network</w:t>
      </w:r>
      <w:r w:rsidRPr="000B150C">
        <w:rPr>
          <w:lang w:eastAsia="zh-CN"/>
        </w:rPr>
        <w:t>;</w:t>
      </w:r>
    </w:p>
    <w:p w:rsidR="0062060F" w:rsidRDefault="0062060F" w:rsidP="0062060F">
      <w:pPr>
        <w:rPr>
          <w:noProof/>
          <w:lang w:eastAsia="zh-CN"/>
        </w:rPr>
      </w:pPr>
      <w:r>
        <w:rPr>
          <w:rFonts w:hint="eastAsia"/>
          <w:noProof/>
          <w:lang w:eastAsia="zh-CN"/>
        </w:rPr>
        <w:t xml:space="preserve">-Whether a non-subcribed SNPN is not allowed to </w:t>
      </w:r>
      <w:r w:rsidR="00115BC2">
        <w:rPr>
          <w:rFonts w:hint="eastAsia"/>
          <w:noProof/>
          <w:lang w:eastAsia="zh-CN"/>
        </w:rPr>
        <w:t xml:space="preserve">be </w:t>
      </w:r>
      <w:r>
        <w:rPr>
          <w:rFonts w:hint="eastAsia"/>
          <w:noProof/>
          <w:lang w:eastAsia="zh-CN"/>
        </w:rPr>
        <w:t>selected in the case that the UE has a PLMN service or is going to access a PLMN service via a SNPN.</w:t>
      </w:r>
    </w:p>
    <w:p w:rsidR="00CF1995" w:rsidRDefault="00CF1995" w:rsidP="00CF1995">
      <w:pPr>
        <w:rPr>
          <w:lang w:eastAsia="zh-CN"/>
        </w:rPr>
      </w:pPr>
    </w:p>
    <w:sectPr w:rsidR="00CF1995" w:rsidSect="00E845B9">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BCC" w:rsidRDefault="00DB3BCC">
      <w:r>
        <w:separator/>
      </w:r>
    </w:p>
  </w:endnote>
  <w:endnote w:type="continuationSeparator" w:id="0">
    <w:p w:rsidR="00DB3BCC" w:rsidRDefault="00DB3B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BCC" w:rsidRDefault="00DB3BCC">
      <w:r>
        <w:separator/>
      </w:r>
    </w:p>
  </w:footnote>
  <w:footnote w:type="continuationSeparator" w:id="0">
    <w:p w:rsidR="00DB3BCC" w:rsidRDefault="00DB3B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525C0C"/>
    <w:multiLevelType w:val="hybridMultilevel"/>
    <w:tmpl w:val="1DDAAF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C3165F"/>
    <w:multiLevelType w:val="multilevel"/>
    <w:tmpl w:val="E73EB9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E37D0C"/>
    <w:multiLevelType w:val="multilevel"/>
    <w:tmpl w:val="29F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4D11B5"/>
    <w:multiLevelType w:val="hybridMultilevel"/>
    <w:tmpl w:val="BBB6AA78"/>
    <w:lvl w:ilvl="0" w:tplc="CD2213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3B76AC"/>
    <w:multiLevelType w:val="singleLevel"/>
    <w:tmpl w:val="0409000F"/>
    <w:lvl w:ilvl="0">
      <w:start w:val="1"/>
      <w:numFmt w:val="decimal"/>
      <w:lvlText w:val="%1."/>
      <w:lvlJc w:val="left"/>
      <w:pPr>
        <w:tabs>
          <w:tab w:val="num" w:pos="360"/>
        </w:tabs>
        <w:ind w:left="360" w:hanging="360"/>
      </w:pPr>
    </w:lvl>
  </w:abstractNum>
  <w:abstractNum w:abstractNumId="17">
    <w:nsid w:val="2F6336B5"/>
    <w:multiLevelType w:val="singleLevel"/>
    <w:tmpl w:val="0C09000F"/>
    <w:lvl w:ilvl="0">
      <w:start w:val="1"/>
      <w:numFmt w:val="decimal"/>
      <w:lvlText w:val="%1."/>
      <w:lvlJc w:val="left"/>
      <w:pPr>
        <w:tabs>
          <w:tab w:val="num" w:pos="360"/>
        </w:tabs>
        <w:ind w:left="360" w:hanging="360"/>
      </w:pPr>
    </w:lvl>
  </w:abstractNum>
  <w:abstractNum w:abstractNumId="18">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5B7A9A"/>
    <w:multiLevelType w:val="singleLevel"/>
    <w:tmpl w:val="0C09000F"/>
    <w:lvl w:ilvl="0">
      <w:start w:val="1"/>
      <w:numFmt w:val="decimal"/>
      <w:lvlText w:val="%1."/>
      <w:lvlJc w:val="left"/>
      <w:pPr>
        <w:tabs>
          <w:tab w:val="num" w:pos="360"/>
        </w:tabs>
        <w:ind w:left="360" w:hanging="360"/>
      </w:pPr>
    </w:lvl>
  </w:abstractNum>
  <w:abstractNum w:abstractNumId="24">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0">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CDF3A98"/>
    <w:multiLevelType w:val="hybridMultilevel"/>
    <w:tmpl w:val="6724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7"/>
  </w:num>
  <w:num w:numId="3">
    <w:abstractNumId w:val="16"/>
  </w:num>
  <w:num w:numId="4">
    <w:abstractNumId w:val="28"/>
  </w:num>
  <w:num w:numId="5">
    <w:abstractNumId w:val="21"/>
  </w:num>
  <w:num w:numId="6">
    <w:abstractNumId w:val="1"/>
  </w:num>
  <w:num w:numId="7">
    <w:abstractNumId w:val="18"/>
  </w:num>
  <w:num w:numId="8">
    <w:abstractNumId w:val="14"/>
  </w:num>
  <w:num w:numId="9">
    <w:abstractNumId w:val="7"/>
  </w:num>
  <w:num w:numId="10">
    <w:abstractNumId w:val="13"/>
  </w:num>
  <w:num w:numId="11">
    <w:abstractNumId w:val="8"/>
  </w:num>
  <w:num w:numId="12">
    <w:abstractNumId w:val="25"/>
  </w:num>
  <w:num w:numId="13">
    <w:abstractNumId w:val="30"/>
  </w:num>
  <w:num w:numId="14">
    <w:abstractNumId w:val="27"/>
  </w:num>
  <w:num w:numId="15">
    <w:abstractNumId w:val="20"/>
  </w:num>
  <w:num w:numId="16">
    <w:abstractNumId w:val="11"/>
  </w:num>
  <w:num w:numId="17">
    <w:abstractNumId w:val="2"/>
  </w:num>
  <w:num w:numId="18">
    <w:abstractNumId w:val="0"/>
  </w:num>
  <w:num w:numId="19">
    <w:abstractNumId w:val="3"/>
  </w:num>
  <w:num w:numId="20">
    <w:abstractNumId w:val="15"/>
  </w:num>
  <w:num w:numId="21">
    <w:abstractNumId w:val="19"/>
  </w:num>
  <w:num w:numId="22">
    <w:abstractNumId w:val="12"/>
  </w:num>
  <w:num w:numId="23">
    <w:abstractNumId w:val="24"/>
  </w:num>
  <w:num w:numId="24">
    <w:abstractNumId w:val="29"/>
  </w:num>
  <w:num w:numId="25">
    <w:abstractNumId w:val="26"/>
  </w:num>
  <w:num w:numId="26">
    <w:abstractNumId w:val="22"/>
  </w:num>
  <w:num w:numId="27">
    <w:abstractNumId w:val="6"/>
  </w:num>
  <w:num w:numId="28">
    <w:abstractNumId w:val="10"/>
  </w:num>
  <w:num w:numId="29">
    <w:abstractNumId w:val="9"/>
  </w:num>
  <w:num w:numId="30">
    <w:abstractNumId w:val="31"/>
  </w:num>
  <w:num w:numId="31">
    <w:abstractNumId w:val="4"/>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04450"/>
  </w:hdrShapeDefaults>
  <w:footnotePr>
    <w:footnote w:id="-1"/>
    <w:footnote w:id="0"/>
  </w:footnotePr>
  <w:endnotePr>
    <w:endnote w:id="-1"/>
    <w:endnote w:id="0"/>
  </w:endnotePr>
  <w:compat>
    <w:useFELayout/>
  </w:compat>
  <w:rsids>
    <w:rsidRoot w:val="00660354"/>
    <w:rsid w:val="00003F2E"/>
    <w:rsid w:val="00007AB7"/>
    <w:rsid w:val="00012587"/>
    <w:rsid w:val="00012778"/>
    <w:rsid w:val="000137AB"/>
    <w:rsid w:val="0001439C"/>
    <w:rsid w:val="00020C97"/>
    <w:rsid w:val="0002275E"/>
    <w:rsid w:val="00024FC7"/>
    <w:rsid w:val="00026029"/>
    <w:rsid w:val="00032561"/>
    <w:rsid w:val="00036EB1"/>
    <w:rsid w:val="000379E0"/>
    <w:rsid w:val="00040749"/>
    <w:rsid w:val="000431C2"/>
    <w:rsid w:val="00044C27"/>
    <w:rsid w:val="00046316"/>
    <w:rsid w:val="00050326"/>
    <w:rsid w:val="00051820"/>
    <w:rsid w:val="00055EE9"/>
    <w:rsid w:val="00055FA3"/>
    <w:rsid w:val="00056F79"/>
    <w:rsid w:val="00057C95"/>
    <w:rsid w:val="000656DD"/>
    <w:rsid w:val="000659F1"/>
    <w:rsid w:val="00066695"/>
    <w:rsid w:val="000710C2"/>
    <w:rsid w:val="000726D2"/>
    <w:rsid w:val="00072B45"/>
    <w:rsid w:val="0007348B"/>
    <w:rsid w:val="00075168"/>
    <w:rsid w:val="0008197C"/>
    <w:rsid w:val="00086263"/>
    <w:rsid w:val="00087C52"/>
    <w:rsid w:val="00087FD8"/>
    <w:rsid w:val="000967F4"/>
    <w:rsid w:val="000A27C2"/>
    <w:rsid w:val="000A4DC1"/>
    <w:rsid w:val="000B1D6E"/>
    <w:rsid w:val="000B4003"/>
    <w:rsid w:val="000B5B2E"/>
    <w:rsid w:val="000B721D"/>
    <w:rsid w:val="000C3955"/>
    <w:rsid w:val="000C5D7F"/>
    <w:rsid w:val="000C6984"/>
    <w:rsid w:val="000D04F0"/>
    <w:rsid w:val="000D18F6"/>
    <w:rsid w:val="000D6D58"/>
    <w:rsid w:val="000D6DBE"/>
    <w:rsid w:val="000E353A"/>
    <w:rsid w:val="000E5EFD"/>
    <w:rsid w:val="000E60E2"/>
    <w:rsid w:val="000E627B"/>
    <w:rsid w:val="000F2F0D"/>
    <w:rsid w:val="000F38CC"/>
    <w:rsid w:val="000F3C6A"/>
    <w:rsid w:val="0010162C"/>
    <w:rsid w:val="00101B06"/>
    <w:rsid w:val="00111E50"/>
    <w:rsid w:val="00113372"/>
    <w:rsid w:val="00115BC2"/>
    <w:rsid w:val="00124190"/>
    <w:rsid w:val="0012468B"/>
    <w:rsid w:val="00127D4F"/>
    <w:rsid w:val="00132807"/>
    <w:rsid w:val="0013433D"/>
    <w:rsid w:val="00134FCB"/>
    <w:rsid w:val="00135045"/>
    <w:rsid w:val="00135B20"/>
    <w:rsid w:val="00136CB0"/>
    <w:rsid w:val="00143D2E"/>
    <w:rsid w:val="00145275"/>
    <w:rsid w:val="001474C2"/>
    <w:rsid w:val="00151571"/>
    <w:rsid w:val="001517C5"/>
    <w:rsid w:val="0015523E"/>
    <w:rsid w:val="00155ECA"/>
    <w:rsid w:val="00166A0B"/>
    <w:rsid w:val="00166FE2"/>
    <w:rsid w:val="00174F47"/>
    <w:rsid w:val="00183AED"/>
    <w:rsid w:val="00191A0A"/>
    <w:rsid w:val="00192C19"/>
    <w:rsid w:val="00192F8F"/>
    <w:rsid w:val="001932F5"/>
    <w:rsid w:val="00197199"/>
    <w:rsid w:val="0019735E"/>
    <w:rsid w:val="00197731"/>
    <w:rsid w:val="00197D82"/>
    <w:rsid w:val="001A147D"/>
    <w:rsid w:val="001A4679"/>
    <w:rsid w:val="001A4FED"/>
    <w:rsid w:val="001A573C"/>
    <w:rsid w:val="001A5C72"/>
    <w:rsid w:val="001A7B20"/>
    <w:rsid w:val="001B255A"/>
    <w:rsid w:val="001B4ADF"/>
    <w:rsid w:val="001B67F4"/>
    <w:rsid w:val="001C0C2E"/>
    <w:rsid w:val="001C3DA1"/>
    <w:rsid w:val="001C6B84"/>
    <w:rsid w:val="001D0354"/>
    <w:rsid w:val="001D058E"/>
    <w:rsid w:val="001D0676"/>
    <w:rsid w:val="001D40D2"/>
    <w:rsid w:val="001E0C0D"/>
    <w:rsid w:val="001E1A13"/>
    <w:rsid w:val="001E2D52"/>
    <w:rsid w:val="001E3A21"/>
    <w:rsid w:val="001E65AA"/>
    <w:rsid w:val="001E6C7A"/>
    <w:rsid w:val="001F1CDE"/>
    <w:rsid w:val="001F2939"/>
    <w:rsid w:val="001F3FD3"/>
    <w:rsid w:val="001F505A"/>
    <w:rsid w:val="001F71A6"/>
    <w:rsid w:val="00200B4D"/>
    <w:rsid w:val="002047DD"/>
    <w:rsid w:val="00205DFF"/>
    <w:rsid w:val="002063E3"/>
    <w:rsid w:val="00206B1C"/>
    <w:rsid w:val="002070CB"/>
    <w:rsid w:val="002116AD"/>
    <w:rsid w:val="00220C8D"/>
    <w:rsid w:val="00226CBC"/>
    <w:rsid w:val="0022710D"/>
    <w:rsid w:val="00227180"/>
    <w:rsid w:val="002301C5"/>
    <w:rsid w:val="00233249"/>
    <w:rsid w:val="002360BF"/>
    <w:rsid w:val="00236D1F"/>
    <w:rsid w:val="002404CD"/>
    <w:rsid w:val="00243148"/>
    <w:rsid w:val="00243779"/>
    <w:rsid w:val="002456B7"/>
    <w:rsid w:val="00251161"/>
    <w:rsid w:val="00251B94"/>
    <w:rsid w:val="00256627"/>
    <w:rsid w:val="00262480"/>
    <w:rsid w:val="00270022"/>
    <w:rsid w:val="0027644A"/>
    <w:rsid w:val="00277F42"/>
    <w:rsid w:val="00281B99"/>
    <w:rsid w:val="00290BD5"/>
    <w:rsid w:val="002966FC"/>
    <w:rsid w:val="002968F2"/>
    <w:rsid w:val="002A3300"/>
    <w:rsid w:val="002B16AF"/>
    <w:rsid w:val="002B5361"/>
    <w:rsid w:val="002C2AE5"/>
    <w:rsid w:val="002C2B23"/>
    <w:rsid w:val="002D03F6"/>
    <w:rsid w:val="002D4EA2"/>
    <w:rsid w:val="002E1EC1"/>
    <w:rsid w:val="002E54A0"/>
    <w:rsid w:val="002F2562"/>
    <w:rsid w:val="002F665C"/>
    <w:rsid w:val="003073CD"/>
    <w:rsid w:val="00312F2D"/>
    <w:rsid w:val="00314776"/>
    <w:rsid w:val="00314A9D"/>
    <w:rsid w:val="003235A4"/>
    <w:rsid w:val="00325970"/>
    <w:rsid w:val="00325E33"/>
    <w:rsid w:val="0032659D"/>
    <w:rsid w:val="00326C14"/>
    <w:rsid w:val="00326E55"/>
    <w:rsid w:val="00327CDF"/>
    <w:rsid w:val="003403B3"/>
    <w:rsid w:val="003420E4"/>
    <w:rsid w:val="00342A16"/>
    <w:rsid w:val="003539D7"/>
    <w:rsid w:val="00355501"/>
    <w:rsid w:val="00356C42"/>
    <w:rsid w:val="0035729A"/>
    <w:rsid w:val="00366133"/>
    <w:rsid w:val="00366CE5"/>
    <w:rsid w:val="003709CB"/>
    <w:rsid w:val="00375C49"/>
    <w:rsid w:val="003760DA"/>
    <w:rsid w:val="00376282"/>
    <w:rsid w:val="00377C87"/>
    <w:rsid w:val="00387257"/>
    <w:rsid w:val="003913E1"/>
    <w:rsid w:val="00396F0F"/>
    <w:rsid w:val="003A1720"/>
    <w:rsid w:val="003A4443"/>
    <w:rsid w:val="003A4E0E"/>
    <w:rsid w:val="003B23B5"/>
    <w:rsid w:val="003C4CDD"/>
    <w:rsid w:val="003C5186"/>
    <w:rsid w:val="003C5E32"/>
    <w:rsid w:val="003D211D"/>
    <w:rsid w:val="003E5F93"/>
    <w:rsid w:val="003E7DAB"/>
    <w:rsid w:val="003F2A4B"/>
    <w:rsid w:val="003F7E80"/>
    <w:rsid w:val="00402481"/>
    <w:rsid w:val="004070FD"/>
    <w:rsid w:val="00407ADA"/>
    <w:rsid w:val="00411863"/>
    <w:rsid w:val="004156F9"/>
    <w:rsid w:val="00415D4E"/>
    <w:rsid w:val="00417682"/>
    <w:rsid w:val="00433343"/>
    <w:rsid w:val="004363B9"/>
    <w:rsid w:val="00440C94"/>
    <w:rsid w:val="004414EB"/>
    <w:rsid w:val="00451069"/>
    <w:rsid w:val="0045162D"/>
    <w:rsid w:val="00454D47"/>
    <w:rsid w:val="0045653A"/>
    <w:rsid w:val="004573AF"/>
    <w:rsid w:val="00457557"/>
    <w:rsid w:val="00461D67"/>
    <w:rsid w:val="0046248A"/>
    <w:rsid w:val="004631B5"/>
    <w:rsid w:val="00471F27"/>
    <w:rsid w:val="0047510A"/>
    <w:rsid w:val="00475B25"/>
    <w:rsid w:val="00475E49"/>
    <w:rsid w:val="00476325"/>
    <w:rsid w:val="00480B6E"/>
    <w:rsid w:val="00481D67"/>
    <w:rsid w:val="00483C85"/>
    <w:rsid w:val="0048450A"/>
    <w:rsid w:val="00485C07"/>
    <w:rsid w:val="00487597"/>
    <w:rsid w:val="004876F7"/>
    <w:rsid w:val="004A0611"/>
    <w:rsid w:val="004A06A3"/>
    <w:rsid w:val="004A1FA1"/>
    <w:rsid w:val="004A3226"/>
    <w:rsid w:val="004A3E59"/>
    <w:rsid w:val="004A4AEC"/>
    <w:rsid w:val="004A5EC3"/>
    <w:rsid w:val="004A6D35"/>
    <w:rsid w:val="004B1D3C"/>
    <w:rsid w:val="004B35F8"/>
    <w:rsid w:val="004B55A2"/>
    <w:rsid w:val="004B5A78"/>
    <w:rsid w:val="004B7DD5"/>
    <w:rsid w:val="004C06F8"/>
    <w:rsid w:val="004C285B"/>
    <w:rsid w:val="004C29CB"/>
    <w:rsid w:val="004C4E67"/>
    <w:rsid w:val="004C5E8B"/>
    <w:rsid w:val="004C744F"/>
    <w:rsid w:val="004D0B56"/>
    <w:rsid w:val="004E623E"/>
    <w:rsid w:val="004F19F8"/>
    <w:rsid w:val="004F2B01"/>
    <w:rsid w:val="004F3135"/>
    <w:rsid w:val="004F31B3"/>
    <w:rsid w:val="004F3DEA"/>
    <w:rsid w:val="00503FCB"/>
    <w:rsid w:val="00505310"/>
    <w:rsid w:val="005136D8"/>
    <w:rsid w:val="00520085"/>
    <w:rsid w:val="00520293"/>
    <w:rsid w:val="0052032E"/>
    <w:rsid w:val="00520981"/>
    <w:rsid w:val="00521A58"/>
    <w:rsid w:val="005220DC"/>
    <w:rsid w:val="00525368"/>
    <w:rsid w:val="0053137D"/>
    <w:rsid w:val="005320B4"/>
    <w:rsid w:val="00534BE5"/>
    <w:rsid w:val="005430FF"/>
    <w:rsid w:val="0054714F"/>
    <w:rsid w:val="00554E5D"/>
    <w:rsid w:val="00555B66"/>
    <w:rsid w:val="00562172"/>
    <w:rsid w:val="0056301E"/>
    <w:rsid w:val="00567D6B"/>
    <w:rsid w:val="00570F35"/>
    <w:rsid w:val="00571A88"/>
    <w:rsid w:val="005771D7"/>
    <w:rsid w:val="00584E34"/>
    <w:rsid w:val="00586A1D"/>
    <w:rsid w:val="00593C56"/>
    <w:rsid w:val="00596B68"/>
    <w:rsid w:val="00597DD1"/>
    <w:rsid w:val="005A18C5"/>
    <w:rsid w:val="005A3844"/>
    <w:rsid w:val="005A6908"/>
    <w:rsid w:val="005B1316"/>
    <w:rsid w:val="005C0FFC"/>
    <w:rsid w:val="005C1988"/>
    <w:rsid w:val="005C3A24"/>
    <w:rsid w:val="005C3E7B"/>
    <w:rsid w:val="005C3F71"/>
    <w:rsid w:val="005D4C85"/>
    <w:rsid w:val="005D5B5D"/>
    <w:rsid w:val="005D632C"/>
    <w:rsid w:val="005D67D2"/>
    <w:rsid w:val="005D7C96"/>
    <w:rsid w:val="005E0CD0"/>
    <w:rsid w:val="005E1240"/>
    <w:rsid w:val="005E42C8"/>
    <w:rsid w:val="005E7235"/>
    <w:rsid w:val="005F3482"/>
    <w:rsid w:val="006005D2"/>
    <w:rsid w:val="006015DD"/>
    <w:rsid w:val="00604993"/>
    <w:rsid w:val="00610359"/>
    <w:rsid w:val="006105C7"/>
    <w:rsid w:val="00611932"/>
    <w:rsid w:val="00611A89"/>
    <w:rsid w:val="0061490E"/>
    <w:rsid w:val="00615006"/>
    <w:rsid w:val="006177C2"/>
    <w:rsid w:val="0062060F"/>
    <w:rsid w:val="00623691"/>
    <w:rsid w:val="00624733"/>
    <w:rsid w:val="00624B98"/>
    <w:rsid w:val="006344CA"/>
    <w:rsid w:val="00640C3E"/>
    <w:rsid w:val="006424EA"/>
    <w:rsid w:val="00645709"/>
    <w:rsid w:val="006474E6"/>
    <w:rsid w:val="00652C75"/>
    <w:rsid w:val="006542A9"/>
    <w:rsid w:val="0065556A"/>
    <w:rsid w:val="00656F1C"/>
    <w:rsid w:val="0065723F"/>
    <w:rsid w:val="00660354"/>
    <w:rsid w:val="00664294"/>
    <w:rsid w:val="00665229"/>
    <w:rsid w:val="00665B9B"/>
    <w:rsid w:val="00667B31"/>
    <w:rsid w:val="00672963"/>
    <w:rsid w:val="00672F5D"/>
    <w:rsid w:val="006747CC"/>
    <w:rsid w:val="00674AFB"/>
    <w:rsid w:val="00677C42"/>
    <w:rsid w:val="00680AB3"/>
    <w:rsid w:val="00691C4F"/>
    <w:rsid w:val="00694CB6"/>
    <w:rsid w:val="00695175"/>
    <w:rsid w:val="00695FD2"/>
    <w:rsid w:val="006A2CB3"/>
    <w:rsid w:val="006A750B"/>
    <w:rsid w:val="006B2A16"/>
    <w:rsid w:val="006B2C7A"/>
    <w:rsid w:val="006B44D8"/>
    <w:rsid w:val="006B4BAF"/>
    <w:rsid w:val="006B74BA"/>
    <w:rsid w:val="006C7895"/>
    <w:rsid w:val="006D18F3"/>
    <w:rsid w:val="006D1A9E"/>
    <w:rsid w:val="006D2468"/>
    <w:rsid w:val="006D7763"/>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5EBF"/>
    <w:rsid w:val="00707BF9"/>
    <w:rsid w:val="00711E13"/>
    <w:rsid w:val="0071319E"/>
    <w:rsid w:val="00715209"/>
    <w:rsid w:val="00720B37"/>
    <w:rsid w:val="00721033"/>
    <w:rsid w:val="0072104F"/>
    <w:rsid w:val="007213D2"/>
    <w:rsid w:val="007228D1"/>
    <w:rsid w:val="00725365"/>
    <w:rsid w:val="00731B09"/>
    <w:rsid w:val="00732A04"/>
    <w:rsid w:val="00733ABC"/>
    <w:rsid w:val="00735D0F"/>
    <w:rsid w:val="00744C06"/>
    <w:rsid w:val="00754ECD"/>
    <w:rsid w:val="007649E9"/>
    <w:rsid w:val="00766189"/>
    <w:rsid w:val="00773A09"/>
    <w:rsid w:val="00780589"/>
    <w:rsid w:val="007867F7"/>
    <w:rsid w:val="00787383"/>
    <w:rsid w:val="0079245A"/>
    <w:rsid w:val="00793FB2"/>
    <w:rsid w:val="00794431"/>
    <w:rsid w:val="00796277"/>
    <w:rsid w:val="007A0BE3"/>
    <w:rsid w:val="007A3898"/>
    <w:rsid w:val="007A5881"/>
    <w:rsid w:val="007A5B7E"/>
    <w:rsid w:val="007A619D"/>
    <w:rsid w:val="007A742A"/>
    <w:rsid w:val="007B2603"/>
    <w:rsid w:val="007B6CF2"/>
    <w:rsid w:val="007C0FCA"/>
    <w:rsid w:val="007C2D34"/>
    <w:rsid w:val="007C6224"/>
    <w:rsid w:val="007C7C6E"/>
    <w:rsid w:val="007D07C8"/>
    <w:rsid w:val="007E2330"/>
    <w:rsid w:val="007E5BA1"/>
    <w:rsid w:val="007E7EA7"/>
    <w:rsid w:val="007F0D64"/>
    <w:rsid w:val="007F10D5"/>
    <w:rsid w:val="007F15ED"/>
    <w:rsid w:val="007F2F99"/>
    <w:rsid w:val="00802259"/>
    <w:rsid w:val="0080405E"/>
    <w:rsid w:val="0080584E"/>
    <w:rsid w:val="00812AB6"/>
    <w:rsid w:val="00813069"/>
    <w:rsid w:val="00813845"/>
    <w:rsid w:val="00813D94"/>
    <w:rsid w:val="00814C30"/>
    <w:rsid w:val="008159A5"/>
    <w:rsid w:val="008209AD"/>
    <w:rsid w:val="008225F0"/>
    <w:rsid w:val="00826347"/>
    <w:rsid w:val="008267E8"/>
    <w:rsid w:val="00826E13"/>
    <w:rsid w:val="008311FA"/>
    <w:rsid w:val="00841FE3"/>
    <w:rsid w:val="0084348F"/>
    <w:rsid w:val="008437F0"/>
    <w:rsid w:val="0084532E"/>
    <w:rsid w:val="008519AF"/>
    <w:rsid w:val="008557F7"/>
    <w:rsid w:val="00855E52"/>
    <w:rsid w:val="00861E20"/>
    <w:rsid w:val="00865D87"/>
    <w:rsid w:val="008753FC"/>
    <w:rsid w:val="008757EC"/>
    <w:rsid w:val="00880B5B"/>
    <w:rsid w:val="00884035"/>
    <w:rsid w:val="00884F9F"/>
    <w:rsid w:val="008850B7"/>
    <w:rsid w:val="00885DA4"/>
    <w:rsid w:val="00886786"/>
    <w:rsid w:val="0089108F"/>
    <w:rsid w:val="008911CF"/>
    <w:rsid w:val="008915BC"/>
    <w:rsid w:val="00891B6F"/>
    <w:rsid w:val="0089244B"/>
    <w:rsid w:val="00893233"/>
    <w:rsid w:val="008944CE"/>
    <w:rsid w:val="0089691D"/>
    <w:rsid w:val="00896F6F"/>
    <w:rsid w:val="008971A7"/>
    <w:rsid w:val="008A1B82"/>
    <w:rsid w:val="008B3C38"/>
    <w:rsid w:val="008B487A"/>
    <w:rsid w:val="008B65EC"/>
    <w:rsid w:val="008B75C2"/>
    <w:rsid w:val="008C2B6D"/>
    <w:rsid w:val="008C34E9"/>
    <w:rsid w:val="008C4E35"/>
    <w:rsid w:val="008D051F"/>
    <w:rsid w:val="008D08A2"/>
    <w:rsid w:val="008D36D6"/>
    <w:rsid w:val="008D4B3A"/>
    <w:rsid w:val="008D6226"/>
    <w:rsid w:val="008D6890"/>
    <w:rsid w:val="008D69F8"/>
    <w:rsid w:val="008E3128"/>
    <w:rsid w:val="008F0A1F"/>
    <w:rsid w:val="008F1902"/>
    <w:rsid w:val="008F526B"/>
    <w:rsid w:val="008F6F59"/>
    <w:rsid w:val="00901C7B"/>
    <w:rsid w:val="0091329E"/>
    <w:rsid w:val="0091399A"/>
    <w:rsid w:val="00920C29"/>
    <w:rsid w:val="00924954"/>
    <w:rsid w:val="00925813"/>
    <w:rsid w:val="00932D58"/>
    <w:rsid w:val="009421F8"/>
    <w:rsid w:val="00943710"/>
    <w:rsid w:val="0095209B"/>
    <w:rsid w:val="00953E98"/>
    <w:rsid w:val="00955B83"/>
    <w:rsid w:val="00956F77"/>
    <w:rsid w:val="0096206E"/>
    <w:rsid w:val="00965448"/>
    <w:rsid w:val="00966C63"/>
    <w:rsid w:val="0096716A"/>
    <w:rsid w:val="0097049A"/>
    <w:rsid w:val="009746E5"/>
    <w:rsid w:val="009768C3"/>
    <w:rsid w:val="00976B39"/>
    <w:rsid w:val="00987786"/>
    <w:rsid w:val="009939AD"/>
    <w:rsid w:val="00993F53"/>
    <w:rsid w:val="009945EC"/>
    <w:rsid w:val="00995924"/>
    <w:rsid w:val="009A17C8"/>
    <w:rsid w:val="009A4A3F"/>
    <w:rsid w:val="009A62E2"/>
    <w:rsid w:val="009B0B06"/>
    <w:rsid w:val="009B1AB1"/>
    <w:rsid w:val="009B4B3E"/>
    <w:rsid w:val="009B4DE1"/>
    <w:rsid w:val="009B68FE"/>
    <w:rsid w:val="009C2563"/>
    <w:rsid w:val="009C3478"/>
    <w:rsid w:val="009C677B"/>
    <w:rsid w:val="009E0444"/>
    <w:rsid w:val="009E2D1D"/>
    <w:rsid w:val="009F160C"/>
    <w:rsid w:val="009F44E1"/>
    <w:rsid w:val="009F68B9"/>
    <w:rsid w:val="009F7451"/>
    <w:rsid w:val="00A06E87"/>
    <w:rsid w:val="00A0723D"/>
    <w:rsid w:val="00A10ADB"/>
    <w:rsid w:val="00A14A25"/>
    <w:rsid w:val="00A17506"/>
    <w:rsid w:val="00A20D07"/>
    <w:rsid w:val="00A23169"/>
    <w:rsid w:val="00A31578"/>
    <w:rsid w:val="00A34508"/>
    <w:rsid w:val="00A367D3"/>
    <w:rsid w:val="00A42ECF"/>
    <w:rsid w:val="00A468D5"/>
    <w:rsid w:val="00A51A18"/>
    <w:rsid w:val="00A52BBE"/>
    <w:rsid w:val="00A52D60"/>
    <w:rsid w:val="00A57FF6"/>
    <w:rsid w:val="00A66CDE"/>
    <w:rsid w:val="00A67235"/>
    <w:rsid w:val="00A674AD"/>
    <w:rsid w:val="00A80EE9"/>
    <w:rsid w:val="00A82FCC"/>
    <w:rsid w:val="00A872DB"/>
    <w:rsid w:val="00A9530D"/>
    <w:rsid w:val="00AB08B3"/>
    <w:rsid w:val="00AB4063"/>
    <w:rsid w:val="00AB4CD5"/>
    <w:rsid w:val="00AB588A"/>
    <w:rsid w:val="00AB6377"/>
    <w:rsid w:val="00AB68E8"/>
    <w:rsid w:val="00AC156E"/>
    <w:rsid w:val="00AC3BB8"/>
    <w:rsid w:val="00AC5FA1"/>
    <w:rsid w:val="00AC63D3"/>
    <w:rsid w:val="00AC67E0"/>
    <w:rsid w:val="00AD1714"/>
    <w:rsid w:val="00AD4CCD"/>
    <w:rsid w:val="00AD5B51"/>
    <w:rsid w:val="00AD73A9"/>
    <w:rsid w:val="00AE39EA"/>
    <w:rsid w:val="00AE3FB2"/>
    <w:rsid w:val="00AE76B2"/>
    <w:rsid w:val="00AF43A0"/>
    <w:rsid w:val="00B0301A"/>
    <w:rsid w:val="00B1187D"/>
    <w:rsid w:val="00B13C6C"/>
    <w:rsid w:val="00B14D00"/>
    <w:rsid w:val="00B16200"/>
    <w:rsid w:val="00B2052A"/>
    <w:rsid w:val="00B21B61"/>
    <w:rsid w:val="00B22048"/>
    <w:rsid w:val="00B22660"/>
    <w:rsid w:val="00B22AB7"/>
    <w:rsid w:val="00B24D21"/>
    <w:rsid w:val="00B2539A"/>
    <w:rsid w:val="00B32699"/>
    <w:rsid w:val="00B368C1"/>
    <w:rsid w:val="00B37314"/>
    <w:rsid w:val="00B403FC"/>
    <w:rsid w:val="00B419E1"/>
    <w:rsid w:val="00B56D22"/>
    <w:rsid w:val="00B62F60"/>
    <w:rsid w:val="00B647DF"/>
    <w:rsid w:val="00B65591"/>
    <w:rsid w:val="00B66815"/>
    <w:rsid w:val="00B67000"/>
    <w:rsid w:val="00B677C5"/>
    <w:rsid w:val="00B7079F"/>
    <w:rsid w:val="00B70DBF"/>
    <w:rsid w:val="00B735E5"/>
    <w:rsid w:val="00B747E1"/>
    <w:rsid w:val="00B774BC"/>
    <w:rsid w:val="00B83291"/>
    <w:rsid w:val="00B847B1"/>
    <w:rsid w:val="00B84EAE"/>
    <w:rsid w:val="00B8693A"/>
    <w:rsid w:val="00B92660"/>
    <w:rsid w:val="00B92AB7"/>
    <w:rsid w:val="00B95EC1"/>
    <w:rsid w:val="00B96BE0"/>
    <w:rsid w:val="00BA23F7"/>
    <w:rsid w:val="00BA435F"/>
    <w:rsid w:val="00BA7860"/>
    <w:rsid w:val="00BB4C66"/>
    <w:rsid w:val="00BB4F33"/>
    <w:rsid w:val="00BB600D"/>
    <w:rsid w:val="00BB6381"/>
    <w:rsid w:val="00BB6F34"/>
    <w:rsid w:val="00BC3F5F"/>
    <w:rsid w:val="00BC56DD"/>
    <w:rsid w:val="00BC5AEA"/>
    <w:rsid w:val="00BC764B"/>
    <w:rsid w:val="00BD31C0"/>
    <w:rsid w:val="00BD5F90"/>
    <w:rsid w:val="00BE1F92"/>
    <w:rsid w:val="00BE2EF3"/>
    <w:rsid w:val="00BE31E6"/>
    <w:rsid w:val="00BE33D0"/>
    <w:rsid w:val="00BE5494"/>
    <w:rsid w:val="00BE6EC7"/>
    <w:rsid w:val="00BF0A84"/>
    <w:rsid w:val="00BF38D5"/>
    <w:rsid w:val="00BF5B2B"/>
    <w:rsid w:val="00BF63E2"/>
    <w:rsid w:val="00C006C6"/>
    <w:rsid w:val="00C02114"/>
    <w:rsid w:val="00C02176"/>
    <w:rsid w:val="00C03706"/>
    <w:rsid w:val="00C04504"/>
    <w:rsid w:val="00C054F4"/>
    <w:rsid w:val="00C0760C"/>
    <w:rsid w:val="00C1081C"/>
    <w:rsid w:val="00C1182C"/>
    <w:rsid w:val="00C16BAF"/>
    <w:rsid w:val="00C21047"/>
    <w:rsid w:val="00C218FF"/>
    <w:rsid w:val="00C2234F"/>
    <w:rsid w:val="00C231A5"/>
    <w:rsid w:val="00C25866"/>
    <w:rsid w:val="00C35F02"/>
    <w:rsid w:val="00C42176"/>
    <w:rsid w:val="00C4350D"/>
    <w:rsid w:val="00C50BBF"/>
    <w:rsid w:val="00C526F8"/>
    <w:rsid w:val="00C6169C"/>
    <w:rsid w:val="00C65C9A"/>
    <w:rsid w:val="00C67A67"/>
    <w:rsid w:val="00C71E8E"/>
    <w:rsid w:val="00C770D3"/>
    <w:rsid w:val="00C800E0"/>
    <w:rsid w:val="00C83917"/>
    <w:rsid w:val="00C87376"/>
    <w:rsid w:val="00C92A90"/>
    <w:rsid w:val="00C970C2"/>
    <w:rsid w:val="00CA3798"/>
    <w:rsid w:val="00CB4EA1"/>
    <w:rsid w:val="00CB5BE4"/>
    <w:rsid w:val="00CB5DDA"/>
    <w:rsid w:val="00CC2337"/>
    <w:rsid w:val="00CC2523"/>
    <w:rsid w:val="00CC6F78"/>
    <w:rsid w:val="00CC7BB7"/>
    <w:rsid w:val="00CE3251"/>
    <w:rsid w:val="00CE39FC"/>
    <w:rsid w:val="00CE594C"/>
    <w:rsid w:val="00CE6B2B"/>
    <w:rsid w:val="00CF1995"/>
    <w:rsid w:val="00CF5859"/>
    <w:rsid w:val="00D001F1"/>
    <w:rsid w:val="00D02E48"/>
    <w:rsid w:val="00D0300C"/>
    <w:rsid w:val="00D04FFE"/>
    <w:rsid w:val="00D108A5"/>
    <w:rsid w:val="00D1334C"/>
    <w:rsid w:val="00D1651C"/>
    <w:rsid w:val="00D17ABE"/>
    <w:rsid w:val="00D21185"/>
    <w:rsid w:val="00D22C51"/>
    <w:rsid w:val="00D2558B"/>
    <w:rsid w:val="00D30D74"/>
    <w:rsid w:val="00D3581E"/>
    <w:rsid w:val="00D40F1A"/>
    <w:rsid w:val="00D412F2"/>
    <w:rsid w:val="00D4199F"/>
    <w:rsid w:val="00D44A74"/>
    <w:rsid w:val="00D45429"/>
    <w:rsid w:val="00D506C5"/>
    <w:rsid w:val="00D529AD"/>
    <w:rsid w:val="00D5407B"/>
    <w:rsid w:val="00D56A54"/>
    <w:rsid w:val="00D57E66"/>
    <w:rsid w:val="00D605AA"/>
    <w:rsid w:val="00D66277"/>
    <w:rsid w:val="00D667B4"/>
    <w:rsid w:val="00D670CD"/>
    <w:rsid w:val="00D74BEB"/>
    <w:rsid w:val="00D768EC"/>
    <w:rsid w:val="00D8068A"/>
    <w:rsid w:val="00D85A53"/>
    <w:rsid w:val="00D862E2"/>
    <w:rsid w:val="00D8756E"/>
    <w:rsid w:val="00D91CBF"/>
    <w:rsid w:val="00D925F4"/>
    <w:rsid w:val="00D92ABC"/>
    <w:rsid w:val="00DA2CEA"/>
    <w:rsid w:val="00DA6178"/>
    <w:rsid w:val="00DB1E3B"/>
    <w:rsid w:val="00DB2DC2"/>
    <w:rsid w:val="00DB31F8"/>
    <w:rsid w:val="00DB3BCC"/>
    <w:rsid w:val="00DC2899"/>
    <w:rsid w:val="00DC2CC6"/>
    <w:rsid w:val="00DC7911"/>
    <w:rsid w:val="00DE4B36"/>
    <w:rsid w:val="00DE72A5"/>
    <w:rsid w:val="00DE7327"/>
    <w:rsid w:val="00DE7D76"/>
    <w:rsid w:val="00DF1DED"/>
    <w:rsid w:val="00DF2033"/>
    <w:rsid w:val="00E004DF"/>
    <w:rsid w:val="00E014A8"/>
    <w:rsid w:val="00E01A50"/>
    <w:rsid w:val="00E1433E"/>
    <w:rsid w:val="00E157A7"/>
    <w:rsid w:val="00E2013D"/>
    <w:rsid w:val="00E238DE"/>
    <w:rsid w:val="00E270C0"/>
    <w:rsid w:val="00E31280"/>
    <w:rsid w:val="00E31A22"/>
    <w:rsid w:val="00E363A9"/>
    <w:rsid w:val="00E365B3"/>
    <w:rsid w:val="00E403DC"/>
    <w:rsid w:val="00E45784"/>
    <w:rsid w:val="00E515A8"/>
    <w:rsid w:val="00E51877"/>
    <w:rsid w:val="00E51DF0"/>
    <w:rsid w:val="00E54AAF"/>
    <w:rsid w:val="00E54FBB"/>
    <w:rsid w:val="00E56865"/>
    <w:rsid w:val="00E60E37"/>
    <w:rsid w:val="00E64CD1"/>
    <w:rsid w:val="00E70BCB"/>
    <w:rsid w:val="00E73CEA"/>
    <w:rsid w:val="00E74127"/>
    <w:rsid w:val="00E755D2"/>
    <w:rsid w:val="00E82830"/>
    <w:rsid w:val="00E845B9"/>
    <w:rsid w:val="00E84704"/>
    <w:rsid w:val="00E90686"/>
    <w:rsid w:val="00E92A2F"/>
    <w:rsid w:val="00E94772"/>
    <w:rsid w:val="00E954EC"/>
    <w:rsid w:val="00E9575F"/>
    <w:rsid w:val="00E96631"/>
    <w:rsid w:val="00E96648"/>
    <w:rsid w:val="00E97344"/>
    <w:rsid w:val="00EA2B25"/>
    <w:rsid w:val="00EA4F86"/>
    <w:rsid w:val="00EA74C4"/>
    <w:rsid w:val="00EB026A"/>
    <w:rsid w:val="00EB446A"/>
    <w:rsid w:val="00EB4EA6"/>
    <w:rsid w:val="00EB7788"/>
    <w:rsid w:val="00EC07BE"/>
    <w:rsid w:val="00EC28EC"/>
    <w:rsid w:val="00EC3C76"/>
    <w:rsid w:val="00EC6684"/>
    <w:rsid w:val="00EC71CB"/>
    <w:rsid w:val="00ED333C"/>
    <w:rsid w:val="00ED3D1F"/>
    <w:rsid w:val="00ED47A8"/>
    <w:rsid w:val="00ED661B"/>
    <w:rsid w:val="00ED731C"/>
    <w:rsid w:val="00EE2B12"/>
    <w:rsid w:val="00EE7BAC"/>
    <w:rsid w:val="00EF76E2"/>
    <w:rsid w:val="00F01E22"/>
    <w:rsid w:val="00F06340"/>
    <w:rsid w:val="00F07049"/>
    <w:rsid w:val="00F070AC"/>
    <w:rsid w:val="00F0719E"/>
    <w:rsid w:val="00F078DA"/>
    <w:rsid w:val="00F11889"/>
    <w:rsid w:val="00F12722"/>
    <w:rsid w:val="00F16A3E"/>
    <w:rsid w:val="00F172A2"/>
    <w:rsid w:val="00F2712B"/>
    <w:rsid w:val="00F337C3"/>
    <w:rsid w:val="00F3570B"/>
    <w:rsid w:val="00F36CEE"/>
    <w:rsid w:val="00F410A0"/>
    <w:rsid w:val="00F461AC"/>
    <w:rsid w:val="00F465F8"/>
    <w:rsid w:val="00F47B05"/>
    <w:rsid w:val="00F5120E"/>
    <w:rsid w:val="00F5344B"/>
    <w:rsid w:val="00F5381F"/>
    <w:rsid w:val="00F56F18"/>
    <w:rsid w:val="00F63532"/>
    <w:rsid w:val="00F641C3"/>
    <w:rsid w:val="00F67FEB"/>
    <w:rsid w:val="00F73FD2"/>
    <w:rsid w:val="00F80144"/>
    <w:rsid w:val="00F80BE1"/>
    <w:rsid w:val="00F814CC"/>
    <w:rsid w:val="00F85D5C"/>
    <w:rsid w:val="00F85DCD"/>
    <w:rsid w:val="00F92279"/>
    <w:rsid w:val="00F9716A"/>
    <w:rsid w:val="00FA01B8"/>
    <w:rsid w:val="00FA2392"/>
    <w:rsid w:val="00FB79BB"/>
    <w:rsid w:val="00FC4347"/>
    <w:rsid w:val="00FC605E"/>
    <w:rsid w:val="00FC62B3"/>
    <w:rsid w:val="00FC62EE"/>
    <w:rsid w:val="00FC7675"/>
    <w:rsid w:val="00FD4BB6"/>
    <w:rsid w:val="00FD6D4A"/>
    <w:rsid w:val="00FD78D3"/>
    <w:rsid w:val="00FE20E8"/>
    <w:rsid w:val="00FE40CD"/>
    <w:rsid w:val="00FE496C"/>
    <w:rsid w:val="00FE5FB7"/>
    <w:rsid w:val="00FE7077"/>
    <w:rsid w:val="00FE7937"/>
    <w:rsid w:val="00FF156D"/>
    <w:rsid w:val="00FF4F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Char"/>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Char"/>
    <w:rsid w:val="002C2B23"/>
    <w:rPr>
      <w:rFonts w:ascii="宋体" w:eastAsia="宋体"/>
      <w:sz w:val="18"/>
      <w:szCs w:val="18"/>
    </w:rPr>
  </w:style>
  <w:style w:type="character" w:customStyle="1" w:styleId="Char">
    <w:name w:val="文档结构图 Char"/>
    <w:basedOn w:val="a0"/>
    <w:link w:val="aa"/>
    <w:rsid w:val="002C2B23"/>
    <w:rPr>
      <w:rFonts w:ascii="宋体" w:eastAsia="宋体"/>
      <w:sz w:val="18"/>
      <w:szCs w:val="18"/>
      <w:lang w:val="en-GB" w:eastAsia="en-US"/>
    </w:rPr>
  </w:style>
  <w:style w:type="paragraph" w:styleId="ab">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0"/>
    <w:rsid w:val="00DB2DC2"/>
    <w:pPr>
      <w:spacing w:after="180"/>
      <w:ind w:leftChars="0" w:left="1418" w:firstLineChars="0" w:hanging="284"/>
      <w:contextualSpacing w:val="0"/>
    </w:pPr>
  </w:style>
  <w:style w:type="paragraph" w:styleId="40">
    <w:name w:val="List 4"/>
    <w:basedOn w:val="a"/>
    <w:rsid w:val="00DB2DC2"/>
    <w:pPr>
      <w:ind w:leftChars="600" w:left="100" w:hangingChars="200" w:hanging="200"/>
      <w:contextualSpacing/>
    </w:pPr>
  </w:style>
  <w:style w:type="character" w:customStyle="1" w:styleId="4Char">
    <w:name w:val="标题 4 Char"/>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rsid w:val="00475E49"/>
    <w:pPr>
      <w:keepNext w:val="0"/>
      <w:spacing w:before="0" w:after="240"/>
    </w:pPr>
  </w:style>
  <w:style w:type="character" w:customStyle="1" w:styleId="TFChar">
    <w:name w:val="TF Char"/>
    <w:link w:val="TF"/>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paragraph" w:styleId="ac">
    <w:name w:val="Balloon Text"/>
    <w:basedOn w:val="a"/>
    <w:link w:val="Char0"/>
    <w:rsid w:val="00003F2E"/>
    <w:rPr>
      <w:sz w:val="18"/>
      <w:szCs w:val="18"/>
    </w:rPr>
  </w:style>
  <w:style w:type="character" w:customStyle="1" w:styleId="Char0">
    <w:name w:val="批注框文本 Char"/>
    <w:basedOn w:val="a0"/>
    <w:link w:val="ac"/>
    <w:rsid w:val="00003F2E"/>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85079572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61334937">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414008604">
      <w:bodyDiv w:val="1"/>
      <w:marLeft w:val="0"/>
      <w:marRight w:val="0"/>
      <w:marTop w:val="0"/>
      <w:marBottom w:val="0"/>
      <w:divBdr>
        <w:top w:val="none" w:sz="0" w:space="0" w:color="auto"/>
        <w:left w:val="none" w:sz="0" w:space="0" w:color="auto"/>
        <w:bottom w:val="none" w:sz="0" w:space="0" w:color="auto"/>
        <w:right w:val="none" w:sz="0" w:space="0" w:color="auto"/>
      </w:divBdr>
      <w:divsChild>
        <w:div w:id="1877814457">
          <w:marLeft w:val="0"/>
          <w:marRight w:val="0"/>
          <w:marTop w:val="0"/>
          <w:marBottom w:val="0"/>
          <w:divBdr>
            <w:top w:val="none" w:sz="0" w:space="0" w:color="auto"/>
            <w:left w:val="none" w:sz="0" w:space="0" w:color="auto"/>
            <w:bottom w:val="none" w:sz="0" w:space="0" w:color="auto"/>
            <w:right w:val="none" w:sz="0" w:space="0" w:color="auto"/>
          </w:divBdr>
        </w:div>
        <w:div w:id="1530024271">
          <w:marLeft w:val="0"/>
          <w:marRight w:val="0"/>
          <w:marTop w:val="0"/>
          <w:marBottom w:val="0"/>
          <w:divBdr>
            <w:top w:val="none" w:sz="0" w:space="0" w:color="auto"/>
            <w:left w:val="none" w:sz="0" w:space="0" w:color="auto"/>
            <w:bottom w:val="none" w:sz="0" w:space="0" w:color="auto"/>
            <w:right w:val="none" w:sz="0" w:space="0" w:color="auto"/>
          </w:divBdr>
        </w:div>
      </w:divsChild>
    </w:div>
    <w:div w:id="144129080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1140</Words>
  <Characters>6498</Characters>
  <Application>Microsoft Office Word</Application>
  <DocSecurity>0</DocSecurity>
  <Lines>54</Lines>
  <Paragraphs>15</Paragraphs>
  <ScaleCrop>false</ScaleCrop>
  <Company/>
  <LinksUpToDate>false</LinksUpToDate>
  <CharactersWithSpaces>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cmcc24</cp:lastModifiedBy>
  <cp:revision>36</cp:revision>
  <cp:lastPrinted>2001-04-23T03:30:00Z</cp:lastPrinted>
  <dcterms:created xsi:type="dcterms:W3CDTF">2022-09-28T03:37:00Z</dcterms:created>
  <dcterms:modified xsi:type="dcterms:W3CDTF">2022-09-30T12:33:00Z</dcterms:modified>
</cp:coreProperties>
</file>